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F5000" w:rsidRDefault="004F5000">
      <w:pPr>
        <w:rPr>
          <w:noProof/>
        </w:rPr>
      </w:pPr>
    </w:p>
    <w:p w:rsidR="00AF26B7" w:rsidRDefault="00AF26B7">
      <w:pPr>
        <w:rPr>
          <w:noProof/>
        </w:rPr>
      </w:pPr>
      <w:r>
        <w:rPr>
          <w:noProof/>
        </w:rPr>
        <w:drawing>
          <wp:anchor distT="0" distB="0" distL="114300" distR="114300" simplePos="0" relativeHeight="251659264" behindDoc="0" locked="0" layoutInCell="1" allowOverlap="1" wp14:anchorId="130B6093" wp14:editId="36849A34">
            <wp:simplePos x="0" y="0"/>
            <wp:positionH relativeFrom="column">
              <wp:posOffset>1533525</wp:posOffset>
            </wp:positionH>
            <wp:positionV relativeFrom="paragraph">
              <wp:posOffset>-80645</wp:posOffset>
            </wp:positionV>
            <wp:extent cx="2857500" cy="560705"/>
            <wp:effectExtent l="0" t="0" r="0" b="0"/>
            <wp:wrapNone/>
            <wp:docPr id="2" name="obrázek 2" descr="CEPRO EuroOil_spojena log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EPRO EuroOil_spojena loga"/>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857500" cy="560705"/>
                    </a:xfrm>
                    <a:prstGeom prst="rect">
                      <a:avLst/>
                    </a:prstGeom>
                    <a:noFill/>
                  </pic:spPr>
                </pic:pic>
              </a:graphicData>
            </a:graphic>
            <wp14:sizeRelH relativeFrom="page">
              <wp14:pctWidth>0</wp14:pctWidth>
            </wp14:sizeRelH>
            <wp14:sizeRelV relativeFrom="page">
              <wp14:pctHeight>0</wp14:pctHeight>
            </wp14:sizeRelV>
          </wp:anchor>
        </w:drawing>
      </w:r>
    </w:p>
    <w:p w:rsidR="00AF26B7" w:rsidRDefault="00AF26B7">
      <w:pPr>
        <w:rPr>
          <w:noProof/>
        </w:rPr>
      </w:pPr>
    </w:p>
    <w:p w:rsidR="00AF26B7" w:rsidRDefault="00AF26B7">
      <w:pPr>
        <w:rPr>
          <w:noProof/>
        </w:rPr>
      </w:pPr>
    </w:p>
    <w:p w:rsidR="00AF26B7" w:rsidRDefault="00AF26B7">
      <w:pPr>
        <w:rPr>
          <w:noProof/>
        </w:rPr>
      </w:pPr>
    </w:p>
    <w:p w:rsidR="00AF26B7" w:rsidRDefault="00AF26B7">
      <w:pPr>
        <w:rPr>
          <w:noProof/>
        </w:rPr>
      </w:pPr>
    </w:p>
    <w:p w:rsidR="00AF26B7" w:rsidRPr="00AF26B7" w:rsidRDefault="00AF26B7" w:rsidP="00AF26B7">
      <w:pPr>
        <w:jc w:val="center"/>
        <w:rPr>
          <w:sz w:val="24"/>
          <w:szCs w:val="24"/>
        </w:rPr>
      </w:pPr>
      <w:r w:rsidRPr="00AF26B7">
        <w:rPr>
          <w:sz w:val="24"/>
          <w:szCs w:val="24"/>
        </w:rPr>
        <w:t xml:space="preserve">Zadávací dokumentace </w:t>
      </w:r>
      <w:r w:rsidR="00D1781E">
        <w:rPr>
          <w:sz w:val="24"/>
          <w:szCs w:val="24"/>
        </w:rPr>
        <w:t>k výběrovému řízení</w:t>
      </w:r>
    </w:p>
    <w:p w:rsidR="00AF26B7" w:rsidRPr="00AF26B7" w:rsidRDefault="00AF26B7" w:rsidP="00AF26B7">
      <w:pPr>
        <w:jc w:val="center"/>
        <w:rPr>
          <w:sz w:val="24"/>
          <w:szCs w:val="24"/>
        </w:rPr>
      </w:pPr>
      <w:r w:rsidRPr="00AF26B7">
        <w:rPr>
          <w:sz w:val="24"/>
          <w:szCs w:val="24"/>
        </w:rPr>
        <w:t xml:space="preserve">č. </w:t>
      </w:r>
      <w:r w:rsidR="005D5F45">
        <w:rPr>
          <w:sz w:val="24"/>
          <w:szCs w:val="24"/>
        </w:rPr>
        <w:t>0</w:t>
      </w:r>
      <w:r w:rsidR="00DE7C2B">
        <w:rPr>
          <w:sz w:val="24"/>
          <w:szCs w:val="24"/>
        </w:rPr>
        <w:t>65</w:t>
      </w:r>
      <w:r w:rsidRPr="00AF26B7">
        <w:rPr>
          <w:sz w:val="24"/>
          <w:szCs w:val="24"/>
        </w:rPr>
        <w:t>/1</w:t>
      </w:r>
      <w:r w:rsidR="00DE7C2B">
        <w:rPr>
          <w:sz w:val="24"/>
          <w:szCs w:val="24"/>
        </w:rPr>
        <w:t>4</w:t>
      </w:r>
      <w:r w:rsidRPr="00AF26B7">
        <w:rPr>
          <w:sz w:val="24"/>
          <w:szCs w:val="24"/>
        </w:rPr>
        <w:t>/OCN</w:t>
      </w:r>
    </w:p>
    <w:p w:rsidR="00AF26B7" w:rsidRDefault="00AF26B7" w:rsidP="00AF26B7"/>
    <w:p w:rsidR="00AF26B7" w:rsidRDefault="00AF26B7" w:rsidP="00AF26B7"/>
    <w:p w:rsidR="00AF26B7" w:rsidRDefault="00AF26B7" w:rsidP="00AF26B7"/>
    <w:p w:rsidR="00D1781E" w:rsidRDefault="00D1781E" w:rsidP="00D1781E">
      <w:pPr>
        <w:jc w:val="left"/>
      </w:pPr>
    </w:p>
    <w:p w:rsidR="00AF26B7" w:rsidRDefault="00AF26B7" w:rsidP="00AF26B7">
      <w:pPr>
        <w:jc w:val="center"/>
      </w:pPr>
    </w:p>
    <w:p w:rsidR="00AF26B7" w:rsidRDefault="00AF26B7" w:rsidP="00AF26B7">
      <w:pPr>
        <w:jc w:val="center"/>
      </w:pPr>
    </w:p>
    <w:p w:rsidR="00390346" w:rsidRDefault="00390346" w:rsidP="00AF26B7">
      <w:pPr>
        <w:jc w:val="center"/>
      </w:pPr>
    </w:p>
    <w:p w:rsidR="00390346" w:rsidRDefault="00390346" w:rsidP="00AF26B7">
      <w:pPr>
        <w:jc w:val="center"/>
      </w:pPr>
    </w:p>
    <w:p w:rsidR="00390346" w:rsidRDefault="00390346" w:rsidP="00AF26B7">
      <w:pPr>
        <w:jc w:val="center"/>
      </w:pPr>
    </w:p>
    <w:p w:rsidR="00390346" w:rsidRDefault="00390346" w:rsidP="00AF26B7">
      <w:pPr>
        <w:jc w:val="center"/>
      </w:pPr>
    </w:p>
    <w:p w:rsidR="00AF26B7" w:rsidRDefault="00DE7C2B" w:rsidP="00DE7C2B">
      <w:pPr>
        <w:jc w:val="center"/>
      </w:pPr>
      <w:r w:rsidRPr="00DE7C2B">
        <w:rPr>
          <w:b/>
          <w:sz w:val="28"/>
          <w:szCs w:val="28"/>
        </w:rPr>
        <w:t xml:space="preserve">Nákup 2 ks mobilních ventilátorů včetně příslušenství </w:t>
      </w:r>
    </w:p>
    <w:p w:rsidR="00AF26B7" w:rsidRDefault="00AF26B7" w:rsidP="00AF26B7"/>
    <w:p w:rsidR="00390346" w:rsidRDefault="00390346" w:rsidP="00AF26B7"/>
    <w:p w:rsidR="00390346" w:rsidRDefault="00390346" w:rsidP="00AF26B7"/>
    <w:p w:rsidR="00390346" w:rsidRDefault="00390346" w:rsidP="00AF26B7"/>
    <w:p w:rsidR="00390346" w:rsidRDefault="00390346" w:rsidP="00AF26B7"/>
    <w:p w:rsidR="00390346" w:rsidRDefault="00390346" w:rsidP="00AF26B7"/>
    <w:p w:rsidR="00AF26B7" w:rsidRDefault="00AF26B7" w:rsidP="00AF26B7"/>
    <w:p w:rsidR="00D1781E" w:rsidRDefault="00D1781E" w:rsidP="00AF26B7"/>
    <w:p w:rsidR="00D1781E" w:rsidRDefault="00D1781E" w:rsidP="00AF26B7"/>
    <w:p w:rsidR="00D1781E" w:rsidRDefault="00D1781E" w:rsidP="00AF26B7"/>
    <w:p w:rsidR="00D1781E" w:rsidRDefault="00D1781E" w:rsidP="00AF26B7"/>
    <w:p w:rsidR="00AF26B7" w:rsidRDefault="00AF26B7" w:rsidP="00AF26B7">
      <w:r>
        <w:t>Zadavatel:</w:t>
      </w:r>
    </w:p>
    <w:p w:rsidR="00AF26B7" w:rsidRDefault="00AF26B7" w:rsidP="00AF26B7"/>
    <w:p w:rsidR="00AF26B7" w:rsidRDefault="00AF26B7" w:rsidP="00AF26B7">
      <w:r>
        <w:t>ČEPRO, a.s.</w:t>
      </w:r>
    </w:p>
    <w:p w:rsidR="00AF26B7" w:rsidRDefault="00AF26B7" w:rsidP="00AF26B7">
      <w:r>
        <w:t>se sídlem: Dělnická 213/12 , 17004 Praha 7</w:t>
      </w:r>
    </w:p>
    <w:p w:rsidR="00AF26B7" w:rsidRDefault="00AF26B7" w:rsidP="00AF26B7">
      <w:r>
        <w:t>IČ: 60193531</w:t>
      </w:r>
    </w:p>
    <w:p w:rsidR="00AF26B7" w:rsidRDefault="00AF26B7" w:rsidP="00AF26B7">
      <w:r>
        <w:t xml:space="preserve">zapsaná v obchodním rejstříku u Městského soudu v Praze pod spis. </w:t>
      </w:r>
      <w:proofErr w:type="gramStart"/>
      <w:r>
        <w:t>zn.</w:t>
      </w:r>
      <w:proofErr w:type="gramEnd"/>
      <w:r>
        <w:t xml:space="preserve"> B 2341</w:t>
      </w:r>
    </w:p>
    <w:p w:rsidR="00390346" w:rsidRDefault="00AF26B7" w:rsidP="00AF26B7">
      <w:r>
        <w:t xml:space="preserve"> </w:t>
      </w:r>
    </w:p>
    <w:p w:rsidR="00AF26B7" w:rsidRDefault="00AF26B7" w:rsidP="00656D03">
      <w:pPr>
        <w:pStyle w:val="01-L"/>
        <w:jc w:val="both"/>
      </w:pPr>
      <w:r>
        <w:lastRenderedPageBreak/>
        <w:t xml:space="preserve"> Identifikační údaje zadavatele, základní parametry zakázky</w:t>
      </w:r>
    </w:p>
    <w:p w:rsidR="00AF26B7" w:rsidRPr="00F0728B" w:rsidRDefault="00AF26B7" w:rsidP="00F0728B">
      <w:pPr>
        <w:pStyle w:val="02-ODST-2"/>
        <w:rPr>
          <w:b/>
        </w:rPr>
      </w:pPr>
      <w:r w:rsidRPr="00F0728B">
        <w:rPr>
          <w:b/>
        </w:rPr>
        <w:t>Identifikační údaje zadavatele</w:t>
      </w:r>
    </w:p>
    <w:p w:rsidR="00AF26B7" w:rsidRDefault="00AF26B7" w:rsidP="00AF26B7"/>
    <w:p w:rsidR="00AF26B7" w:rsidRDefault="00AF26B7" w:rsidP="00AF26B7">
      <w:r>
        <w:t>Společnost:</w:t>
      </w:r>
      <w:r>
        <w:tab/>
      </w:r>
      <w:r>
        <w:tab/>
      </w:r>
      <w:r w:rsidR="00656D03">
        <w:t xml:space="preserve"> </w:t>
      </w:r>
      <w:r>
        <w:t>ČEPRO, a. s.</w:t>
      </w:r>
    </w:p>
    <w:p w:rsidR="00AF26B7" w:rsidRDefault="00AF26B7" w:rsidP="00AF26B7">
      <w:r>
        <w:t>Sídlem:</w:t>
      </w:r>
      <w:r>
        <w:tab/>
      </w:r>
      <w:r>
        <w:tab/>
      </w:r>
      <w:r>
        <w:tab/>
      </w:r>
      <w:r w:rsidR="00656D03">
        <w:t xml:space="preserve"> </w:t>
      </w:r>
      <w:r>
        <w:t>Dělnická 213/12 , 170 04 Praha 7</w:t>
      </w:r>
    </w:p>
    <w:p w:rsidR="00AF26B7" w:rsidRDefault="00AF26B7" w:rsidP="00AF26B7">
      <w:r>
        <w:t>IČ:</w:t>
      </w:r>
      <w:r>
        <w:tab/>
      </w:r>
      <w:r>
        <w:tab/>
      </w:r>
      <w:r>
        <w:tab/>
      </w:r>
      <w:r w:rsidR="00656D03">
        <w:t xml:space="preserve">          </w:t>
      </w:r>
      <w:r>
        <w:t>601 93 531</w:t>
      </w:r>
    </w:p>
    <w:p w:rsidR="00AF26B7" w:rsidRDefault="00AF26B7" w:rsidP="00AF26B7">
      <w:r>
        <w:t xml:space="preserve">DIČ: </w:t>
      </w:r>
      <w:r>
        <w:tab/>
      </w:r>
      <w:r>
        <w:tab/>
      </w:r>
      <w:r>
        <w:tab/>
      </w:r>
      <w:r w:rsidR="00656D03">
        <w:t xml:space="preserve">     </w:t>
      </w:r>
      <w:r>
        <w:t>CZ 601 93 531</w:t>
      </w:r>
    </w:p>
    <w:p w:rsidR="00AF26B7" w:rsidRDefault="00F127E0" w:rsidP="00AF26B7">
      <w:r>
        <w:t>zastoupena</w:t>
      </w:r>
      <w:r w:rsidR="00AF26B7">
        <w:t>:</w:t>
      </w:r>
      <w:r w:rsidR="00AF26B7">
        <w:tab/>
      </w:r>
      <w:r w:rsidR="00AF26B7">
        <w:tab/>
      </w:r>
      <w:r w:rsidR="00656D03">
        <w:t xml:space="preserve"> </w:t>
      </w:r>
      <w:r w:rsidR="00AF26B7">
        <w:t>Mgr. Jan Duspěva, předseda představenstva</w:t>
      </w:r>
    </w:p>
    <w:p w:rsidR="00AF26B7" w:rsidRDefault="00AF26B7" w:rsidP="00AF26B7">
      <w:r>
        <w:tab/>
      </w:r>
      <w:r>
        <w:tab/>
      </w:r>
      <w:r>
        <w:tab/>
      </w:r>
      <w:r w:rsidR="00656D03">
        <w:t xml:space="preserve">          </w:t>
      </w:r>
      <w:r>
        <w:t>Ing. Ladislav Staněk, člen představenstva</w:t>
      </w:r>
    </w:p>
    <w:p w:rsidR="00AF26B7" w:rsidRDefault="00AF26B7" w:rsidP="00AF26B7"/>
    <w:p w:rsidR="00AF26B7" w:rsidRDefault="00AF26B7" w:rsidP="00AF26B7">
      <w:r>
        <w:t xml:space="preserve">zapsaná v obchodním rejstříku vedeném Městským soudem v Praze, oddíl B, vložka 2341 </w:t>
      </w:r>
    </w:p>
    <w:p w:rsidR="00AF26B7" w:rsidRDefault="00AF26B7" w:rsidP="00AF26B7">
      <w:r>
        <w:t>(dále jen „zadavatel“)</w:t>
      </w:r>
    </w:p>
    <w:p w:rsidR="00F0728B" w:rsidRDefault="00F0728B" w:rsidP="00AF26B7"/>
    <w:p w:rsidR="00AF26B7" w:rsidRPr="00F0728B" w:rsidRDefault="00AF26B7" w:rsidP="00F0728B">
      <w:pPr>
        <w:pStyle w:val="02-ODST-2"/>
        <w:rPr>
          <w:b/>
        </w:rPr>
      </w:pPr>
      <w:r w:rsidRPr="00F0728B">
        <w:rPr>
          <w:b/>
        </w:rPr>
        <w:t>Kontaktní osoby</w:t>
      </w:r>
    </w:p>
    <w:p w:rsidR="009E73B7" w:rsidRDefault="00AF26B7" w:rsidP="00AF26B7">
      <w:r>
        <w:t>Zadavatel se zavazuje poskytnout zájemcům informace potřebné pro podání nabídky k této zakázce</w:t>
      </w:r>
      <w:r w:rsidR="009E73B7">
        <w:t xml:space="preserve">, která </w:t>
      </w:r>
      <w:r w:rsidR="001B6EB5">
        <w:t>se dle</w:t>
      </w:r>
      <w:r w:rsidR="009E73B7">
        <w:t xml:space="preserve"> § 18 odst. 5 zákona č. 137/2006 Sb., o veřejných zakázkách, v platném znění (dále též jen</w:t>
      </w:r>
      <w:r w:rsidR="001B6EB5">
        <w:t xml:space="preserve"> „zákon“), neřídí postupem podle</w:t>
      </w:r>
      <w:r w:rsidR="009E73B7">
        <w:t xml:space="preserve"> zákona</w:t>
      </w:r>
      <w:r>
        <w:t xml:space="preserve">. </w:t>
      </w:r>
    </w:p>
    <w:p w:rsidR="00AF26B7" w:rsidRDefault="00AF26B7" w:rsidP="00AF26B7">
      <w:r>
        <w:t>Kontaktní osobou je ve věcech</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30"/>
        <w:gridCol w:w="2379"/>
        <w:gridCol w:w="1820"/>
        <w:gridCol w:w="2743"/>
      </w:tblGrid>
      <w:tr w:rsidR="004526A8" w:rsidRPr="00CF4479" w:rsidTr="000A5034">
        <w:trPr>
          <w:trHeight w:val="401"/>
        </w:trPr>
        <w:tc>
          <w:tcPr>
            <w:tcW w:w="26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526A8" w:rsidRPr="00CF4479" w:rsidRDefault="004526A8" w:rsidP="008E7905">
            <w:pPr>
              <w:overflowPunct w:val="0"/>
              <w:autoSpaceDE w:val="0"/>
              <w:autoSpaceDN w:val="0"/>
              <w:adjustRightInd w:val="0"/>
              <w:jc w:val="center"/>
              <w:textAlignment w:val="baseline"/>
              <w:rPr>
                <w:rFonts w:cs="Arial"/>
              </w:rPr>
            </w:pPr>
          </w:p>
        </w:tc>
        <w:tc>
          <w:tcPr>
            <w:tcW w:w="24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526A8" w:rsidRPr="00CF4479" w:rsidRDefault="004526A8" w:rsidP="008E7905">
            <w:pPr>
              <w:overflowPunct w:val="0"/>
              <w:autoSpaceDE w:val="0"/>
              <w:autoSpaceDN w:val="0"/>
              <w:adjustRightInd w:val="0"/>
              <w:jc w:val="left"/>
              <w:textAlignment w:val="baseline"/>
              <w:rPr>
                <w:rFonts w:cs="Arial"/>
              </w:rPr>
            </w:pPr>
            <w:r w:rsidRPr="00CF4479">
              <w:rPr>
                <w:rFonts w:cs="Arial"/>
              </w:rPr>
              <w:t>jméno a příjmení:</w:t>
            </w:r>
          </w:p>
        </w:tc>
        <w:tc>
          <w:tcPr>
            <w:tcW w:w="18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526A8" w:rsidRPr="00CF4479" w:rsidRDefault="004526A8" w:rsidP="008E7905">
            <w:pPr>
              <w:overflowPunct w:val="0"/>
              <w:autoSpaceDE w:val="0"/>
              <w:autoSpaceDN w:val="0"/>
              <w:adjustRightInd w:val="0"/>
              <w:jc w:val="left"/>
              <w:textAlignment w:val="baseline"/>
              <w:rPr>
                <w:rFonts w:cs="Arial"/>
              </w:rPr>
            </w:pPr>
            <w:r w:rsidRPr="00CF4479">
              <w:rPr>
                <w:rFonts w:cs="Arial"/>
              </w:rPr>
              <w:t>telefon:</w:t>
            </w:r>
          </w:p>
        </w:tc>
        <w:tc>
          <w:tcPr>
            <w:tcW w:w="266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526A8" w:rsidRPr="00CF4479" w:rsidRDefault="004526A8" w:rsidP="008E7905">
            <w:pPr>
              <w:overflowPunct w:val="0"/>
              <w:autoSpaceDE w:val="0"/>
              <w:autoSpaceDN w:val="0"/>
              <w:adjustRightInd w:val="0"/>
              <w:jc w:val="left"/>
              <w:textAlignment w:val="baseline"/>
              <w:rPr>
                <w:rFonts w:cs="Arial"/>
              </w:rPr>
            </w:pPr>
            <w:r w:rsidRPr="00CF4479">
              <w:rPr>
                <w:rFonts w:cs="Arial"/>
              </w:rPr>
              <w:t>e-mail:</w:t>
            </w:r>
          </w:p>
        </w:tc>
      </w:tr>
      <w:tr w:rsidR="004526A8" w:rsidRPr="00CF4479" w:rsidTr="000A5034">
        <w:tc>
          <w:tcPr>
            <w:tcW w:w="2659" w:type="dxa"/>
            <w:tcBorders>
              <w:top w:val="single" w:sz="4" w:space="0" w:color="auto"/>
              <w:left w:val="single" w:sz="4" w:space="0" w:color="auto"/>
              <w:bottom w:val="single" w:sz="4" w:space="0" w:color="auto"/>
              <w:right w:val="single" w:sz="4" w:space="0" w:color="auto"/>
            </w:tcBorders>
            <w:shd w:val="clear" w:color="auto" w:fill="auto"/>
            <w:hideMark/>
          </w:tcPr>
          <w:p w:rsidR="004526A8" w:rsidRPr="00CF4479" w:rsidRDefault="009E73B7" w:rsidP="008E7905">
            <w:pPr>
              <w:overflowPunct w:val="0"/>
              <w:autoSpaceDE w:val="0"/>
              <w:autoSpaceDN w:val="0"/>
              <w:adjustRightInd w:val="0"/>
              <w:textAlignment w:val="baseline"/>
              <w:rPr>
                <w:rFonts w:cs="Arial"/>
              </w:rPr>
            </w:pPr>
            <w:r>
              <w:rPr>
                <w:rFonts w:cs="Arial"/>
              </w:rPr>
              <w:t>výběrového</w:t>
            </w:r>
            <w:r w:rsidR="004526A8">
              <w:rPr>
                <w:rFonts w:cs="Arial"/>
              </w:rPr>
              <w:t xml:space="preserve"> řízení</w:t>
            </w:r>
          </w:p>
        </w:tc>
        <w:tc>
          <w:tcPr>
            <w:tcW w:w="2409" w:type="dxa"/>
            <w:tcBorders>
              <w:top w:val="single" w:sz="4" w:space="0" w:color="auto"/>
              <w:left w:val="single" w:sz="4" w:space="0" w:color="auto"/>
              <w:bottom w:val="single" w:sz="4" w:space="0" w:color="auto"/>
              <w:right w:val="single" w:sz="4" w:space="0" w:color="auto"/>
            </w:tcBorders>
            <w:shd w:val="clear" w:color="auto" w:fill="auto"/>
          </w:tcPr>
          <w:p w:rsidR="004526A8" w:rsidRPr="00CF4479" w:rsidRDefault="004526A8" w:rsidP="008E7905">
            <w:pPr>
              <w:overflowPunct w:val="0"/>
              <w:autoSpaceDE w:val="0"/>
              <w:autoSpaceDN w:val="0"/>
              <w:adjustRightInd w:val="0"/>
              <w:textAlignment w:val="baseline"/>
              <w:rPr>
                <w:rFonts w:cs="Arial"/>
              </w:rPr>
            </w:pPr>
            <w:r w:rsidRPr="00CF4479">
              <w:rPr>
                <w:rFonts w:cs="Arial"/>
              </w:rPr>
              <w:t>Lenka Hošková</w:t>
            </w:r>
          </w:p>
        </w:tc>
        <w:tc>
          <w:tcPr>
            <w:tcW w:w="1839" w:type="dxa"/>
            <w:tcBorders>
              <w:top w:val="single" w:sz="4" w:space="0" w:color="auto"/>
              <w:left w:val="single" w:sz="4" w:space="0" w:color="auto"/>
              <w:bottom w:val="single" w:sz="4" w:space="0" w:color="auto"/>
              <w:right w:val="single" w:sz="4" w:space="0" w:color="auto"/>
            </w:tcBorders>
            <w:shd w:val="clear" w:color="auto" w:fill="auto"/>
          </w:tcPr>
          <w:p w:rsidR="004526A8" w:rsidRPr="00CF4479" w:rsidRDefault="004526A8" w:rsidP="008E7905">
            <w:pPr>
              <w:overflowPunct w:val="0"/>
              <w:autoSpaceDE w:val="0"/>
              <w:autoSpaceDN w:val="0"/>
              <w:adjustRightInd w:val="0"/>
              <w:textAlignment w:val="baseline"/>
              <w:rPr>
                <w:rFonts w:cs="Arial"/>
              </w:rPr>
            </w:pPr>
            <w:r w:rsidRPr="00CF4479">
              <w:rPr>
                <w:rFonts w:cs="Arial"/>
              </w:rPr>
              <w:t>221 968 246</w:t>
            </w:r>
          </w:p>
        </w:tc>
        <w:tc>
          <w:tcPr>
            <w:tcW w:w="2665" w:type="dxa"/>
            <w:tcBorders>
              <w:top w:val="single" w:sz="4" w:space="0" w:color="auto"/>
              <w:left w:val="single" w:sz="4" w:space="0" w:color="auto"/>
              <w:bottom w:val="single" w:sz="4" w:space="0" w:color="auto"/>
              <w:right w:val="single" w:sz="4" w:space="0" w:color="auto"/>
            </w:tcBorders>
            <w:shd w:val="clear" w:color="auto" w:fill="auto"/>
          </w:tcPr>
          <w:p w:rsidR="004526A8" w:rsidRPr="00CF4479" w:rsidRDefault="004526A8" w:rsidP="008E7905">
            <w:pPr>
              <w:overflowPunct w:val="0"/>
              <w:autoSpaceDE w:val="0"/>
              <w:autoSpaceDN w:val="0"/>
              <w:adjustRightInd w:val="0"/>
              <w:textAlignment w:val="baseline"/>
              <w:rPr>
                <w:rFonts w:cs="Arial"/>
              </w:rPr>
            </w:pPr>
            <w:r w:rsidRPr="00CF4479">
              <w:rPr>
                <w:rFonts w:cs="Arial"/>
              </w:rPr>
              <w:t>lenka.hoskova@ceproas.cz</w:t>
            </w:r>
          </w:p>
        </w:tc>
      </w:tr>
      <w:tr w:rsidR="004526A8" w:rsidRPr="009858C8" w:rsidTr="000A5034">
        <w:tc>
          <w:tcPr>
            <w:tcW w:w="2659" w:type="dxa"/>
            <w:tcBorders>
              <w:top w:val="single" w:sz="4" w:space="0" w:color="auto"/>
              <w:left w:val="single" w:sz="4" w:space="0" w:color="auto"/>
              <w:bottom w:val="single" w:sz="4" w:space="0" w:color="auto"/>
              <w:right w:val="single" w:sz="4" w:space="0" w:color="auto"/>
            </w:tcBorders>
            <w:shd w:val="clear" w:color="auto" w:fill="auto"/>
            <w:hideMark/>
          </w:tcPr>
          <w:p w:rsidR="004526A8" w:rsidRPr="00CF4479" w:rsidRDefault="004526A8" w:rsidP="008E7905">
            <w:pPr>
              <w:overflowPunct w:val="0"/>
              <w:autoSpaceDE w:val="0"/>
              <w:autoSpaceDN w:val="0"/>
              <w:adjustRightInd w:val="0"/>
              <w:textAlignment w:val="baseline"/>
              <w:rPr>
                <w:rFonts w:cs="Arial"/>
              </w:rPr>
            </w:pPr>
            <w:r w:rsidRPr="00CF4479">
              <w:rPr>
                <w:rFonts w:cs="Arial"/>
              </w:rPr>
              <w:t xml:space="preserve">technických </w:t>
            </w:r>
            <w:r w:rsidR="00BB09B8">
              <w:rPr>
                <w:rFonts w:cs="Arial"/>
              </w:rPr>
              <w:t>(Třemošná)</w:t>
            </w:r>
          </w:p>
        </w:tc>
        <w:tc>
          <w:tcPr>
            <w:tcW w:w="2409" w:type="dxa"/>
            <w:tcBorders>
              <w:top w:val="single" w:sz="4" w:space="0" w:color="auto"/>
              <w:left w:val="single" w:sz="4" w:space="0" w:color="auto"/>
              <w:bottom w:val="single" w:sz="4" w:space="0" w:color="auto"/>
              <w:right w:val="single" w:sz="4" w:space="0" w:color="auto"/>
            </w:tcBorders>
            <w:shd w:val="clear" w:color="auto" w:fill="auto"/>
          </w:tcPr>
          <w:p w:rsidR="004526A8" w:rsidRPr="00CF4479" w:rsidRDefault="00BB09B8" w:rsidP="008E7905">
            <w:pPr>
              <w:overflowPunct w:val="0"/>
              <w:autoSpaceDE w:val="0"/>
              <w:autoSpaceDN w:val="0"/>
              <w:adjustRightInd w:val="0"/>
              <w:textAlignment w:val="baseline"/>
              <w:rPr>
                <w:rFonts w:cs="Arial"/>
              </w:rPr>
            </w:pPr>
            <w:r>
              <w:rPr>
                <w:rFonts w:cs="Arial"/>
              </w:rPr>
              <w:t>Ing. Václav Polanka</w:t>
            </w:r>
          </w:p>
        </w:tc>
        <w:tc>
          <w:tcPr>
            <w:tcW w:w="1839" w:type="dxa"/>
            <w:tcBorders>
              <w:top w:val="single" w:sz="4" w:space="0" w:color="auto"/>
              <w:left w:val="single" w:sz="4" w:space="0" w:color="auto"/>
              <w:bottom w:val="single" w:sz="4" w:space="0" w:color="auto"/>
              <w:right w:val="single" w:sz="4" w:space="0" w:color="auto"/>
            </w:tcBorders>
            <w:shd w:val="clear" w:color="auto" w:fill="auto"/>
          </w:tcPr>
          <w:p w:rsidR="004526A8" w:rsidRPr="00CF4479" w:rsidRDefault="00BB09B8" w:rsidP="008E7905">
            <w:pPr>
              <w:overflowPunct w:val="0"/>
              <w:autoSpaceDE w:val="0"/>
              <w:autoSpaceDN w:val="0"/>
              <w:adjustRightInd w:val="0"/>
              <w:textAlignment w:val="baseline"/>
              <w:rPr>
                <w:rFonts w:cs="Arial"/>
              </w:rPr>
            </w:pPr>
            <w:r>
              <w:rPr>
                <w:rFonts w:cs="Arial"/>
              </w:rPr>
              <w:t>724 006 221</w:t>
            </w:r>
          </w:p>
        </w:tc>
        <w:tc>
          <w:tcPr>
            <w:tcW w:w="2665" w:type="dxa"/>
            <w:tcBorders>
              <w:top w:val="single" w:sz="4" w:space="0" w:color="auto"/>
              <w:left w:val="single" w:sz="4" w:space="0" w:color="auto"/>
              <w:bottom w:val="single" w:sz="4" w:space="0" w:color="auto"/>
              <w:right w:val="single" w:sz="4" w:space="0" w:color="auto"/>
            </w:tcBorders>
            <w:shd w:val="clear" w:color="auto" w:fill="auto"/>
          </w:tcPr>
          <w:p w:rsidR="004526A8" w:rsidRPr="009858C8" w:rsidRDefault="00BB09B8" w:rsidP="000A5034">
            <w:pPr>
              <w:rPr>
                <w:rFonts w:cs="Arial"/>
              </w:rPr>
            </w:pPr>
            <w:r>
              <w:rPr>
                <w:rFonts w:cs="Arial"/>
              </w:rPr>
              <w:t>Vaclav.polanka@ceproas.cz</w:t>
            </w:r>
          </w:p>
        </w:tc>
      </w:tr>
      <w:tr w:rsidR="00BB09B8" w:rsidRPr="009858C8" w:rsidTr="00BB09B8">
        <w:tc>
          <w:tcPr>
            <w:tcW w:w="2659" w:type="dxa"/>
            <w:tcBorders>
              <w:top w:val="single" w:sz="4" w:space="0" w:color="auto"/>
              <w:left w:val="single" w:sz="4" w:space="0" w:color="auto"/>
              <w:bottom w:val="single" w:sz="4" w:space="0" w:color="auto"/>
              <w:right w:val="single" w:sz="4" w:space="0" w:color="auto"/>
            </w:tcBorders>
            <w:shd w:val="clear" w:color="auto" w:fill="auto"/>
            <w:hideMark/>
          </w:tcPr>
          <w:p w:rsidR="00BB09B8" w:rsidRPr="00CF4479" w:rsidRDefault="00BB09B8" w:rsidP="0004299D">
            <w:pPr>
              <w:overflowPunct w:val="0"/>
              <w:autoSpaceDE w:val="0"/>
              <w:autoSpaceDN w:val="0"/>
              <w:adjustRightInd w:val="0"/>
              <w:textAlignment w:val="baseline"/>
              <w:rPr>
                <w:rFonts w:cs="Arial"/>
              </w:rPr>
            </w:pPr>
            <w:r w:rsidRPr="00CF4479">
              <w:rPr>
                <w:rFonts w:cs="Arial"/>
              </w:rPr>
              <w:t xml:space="preserve">technických </w:t>
            </w:r>
            <w:r>
              <w:rPr>
                <w:rFonts w:cs="Arial"/>
              </w:rPr>
              <w:t>(Hněvice)</w:t>
            </w:r>
          </w:p>
        </w:tc>
        <w:tc>
          <w:tcPr>
            <w:tcW w:w="2409" w:type="dxa"/>
            <w:tcBorders>
              <w:top w:val="single" w:sz="4" w:space="0" w:color="auto"/>
              <w:left w:val="single" w:sz="4" w:space="0" w:color="auto"/>
              <w:bottom w:val="single" w:sz="4" w:space="0" w:color="auto"/>
              <w:right w:val="single" w:sz="4" w:space="0" w:color="auto"/>
            </w:tcBorders>
            <w:shd w:val="clear" w:color="auto" w:fill="auto"/>
          </w:tcPr>
          <w:p w:rsidR="00BB09B8" w:rsidRPr="00BB09B8" w:rsidRDefault="00BB09B8" w:rsidP="0004299D">
            <w:pPr>
              <w:overflowPunct w:val="0"/>
              <w:autoSpaceDE w:val="0"/>
              <w:autoSpaceDN w:val="0"/>
              <w:adjustRightInd w:val="0"/>
              <w:textAlignment w:val="baseline"/>
              <w:rPr>
                <w:bCs/>
              </w:rPr>
            </w:pPr>
            <w:r>
              <w:rPr>
                <w:bCs/>
              </w:rPr>
              <w:t>Lubomír Schier</w:t>
            </w:r>
          </w:p>
        </w:tc>
        <w:tc>
          <w:tcPr>
            <w:tcW w:w="1839" w:type="dxa"/>
            <w:tcBorders>
              <w:top w:val="single" w:sz="4" w:space="0" w:color="auto"/>
              <w:left w:val="single" w:sz="4" w:space="0" w:color="auto"/>
              <w:bottom w:val="single" w:sz="4" w:space="0" w:color="auto"/>
              <w:right w:val="single" w:sz="4" w:space="0" w:color="auto"/>
            </w:tcBorders>
            <w:shd w:val="clear" w:color="auto" w:fill="auto"/>
          </w:tcPr>
          <w:p w:rsidR="00BB09B8" w:rsidRPr="00BB09B8" w:rsidRDefault="00BB09B8" w:rsidP="0004299D">
            <w:pPr>
              <w:overflowPunct w:val="0"/>
              <w:autoSpaceDE w:val="0"/>
              <w:autoSpaceDN w:val="0"/>
              <w:adjustRightInd w:val="0"/>
              <w:textAlignment w:val="baseline"/>
              <w:rPr>
                <w:bCs/>
              </w:rPr>
            </w:pPr>
            <w:r>
              <w:rPr>
                <w:bCs/>
              </w:rPr>
              <w:t>602 495 152</w:t>
            </w:r>
          </w:p>
        </w:tc>
        <w:tc>
          <w:tcPr>
            <w:tcW w:w="2665" w:type="dxa"/>
            <w:tcBorders>
              <w:top w:val="single" w:sz="4" w:space="0" w:color="auto"/>
              <w:left w:val="single" w:sz="4" w:space="0" w:color="auto"/>
              <w:bottom w:val="single" w:sz="4" w:space="0" w:color="auto"/>
              <w:right w:val="single" w:sz="4" w:space="0" w:color="auto"/>
            </w:tcBorders>
            <w:shd w:val="clear" w:color="auto" w:fill="auto"/>
          </w:tcPr>
          <w:p w:rsidR="00BB09B8" w:rsidRPr="00BB09B8" w:rsidRDefault="00DE60C0" w:rsidP="0004299D">
            <w:r>
              <w:t>Lubomir.schier@ceproas.cz</w:t>
            </w:r>
          </w:p>
        </w:tc>
      </w:tr>
    </w:tbl>
    <w:p w:rsidR="00B154D9" w:rsidRDefault="00B154D9" w:rsidP="00AF26B7"/>
    <w:p w:rsidR="00AF26B7" w:rsidRPr="00B154D9" w:rsidRDefault="00AF26B7" w:rsidP="00B154D9">
      <w:pPr>
        <w:pStyle w:val="02-ODST-2"/>
        <w:rPr>
          <w:b/>
        </w:rPr>
      </w:pPr>
      <w:r w:rsidRPr="00B154D9">
        <w:rPr>
          <w:b/>
        </w:rPr>
        <w:t>Vymezení předmětu zakázky</w:t>
      </w:r>
    </w:p>
    <w:p w:rsidR="00C22EF8" w:rsidRDefault="00C22EF8" w:rsidP="00AF26B7"/>
    <w:p w:rsidR="009D70B5" w:rsidRDefault="009D70B5" w:rsidP="009D70B5">
      <w:r w:rsidRPr="009D70B5">
        <w:t xml:space="preserve">Předmětem této zakázky je zajištění dodávky </w:t>
      </w:r>
      <w:r>
        <w:t xml:space="preserve">2 ks nových mobilních </w:t>
      </w:r>
      <w:r w:rsidRPr="009D70B5">
        <w:t>ventilátor</w:t>
      </w:r>
      <w:r>
        <w:t>ů</w:t>
      </w:r>
      <w:r w:rsidRPr="009D70B5">
        <w:t xml:space="preserve"> </w:t>
      </w:r>
      <w:r w:rsidR="00F127E0">
        <w:t xml:space="preserve">(dále též jen „zařízení“) </w:t>
      </w:r>
      <w:r w:rsidRPr="009D70B5">
        <w:t xml:space="preserve">v EX provedení pro odvětrávání nádrží od uhlovodíkových par, </w:t>
      </w:r>
      <w:proofErr w:type="spellStart"/>
      <w:r w:rsidRPr="009D70B5">
        <w:t>eventuelně</w:t>
      </w:r>
      <w:proofErr w:type="spellEnd"/>
      <w:r w:rsidRPr="009D70B5">
        <w:t xml:space="preserve"> </w:t>
      </w:r>
      <w:r>
        <w:t xml:space="preserve">pro přívod </w:t>
      </w:r>
      <w:r w:rsidRPr="009D70B5">
        <w:t xml:space="preserve">vzduchu do </w:t>
      </w:r>
      <w:r>
        <w:t xml:space="preserve">zasaženého prostoru. </w:t>
      </w:r>
      <w:r w:rsidRPr="009D70B5">
        <w:t xml:space="preserve"> Objem nádrží je od 50 m3 do </w:t>
      </w:r>
      <w:r w:rsidR="00DE0486">
        <w:t>10.</w:t>
      </w:r>
      <w:r w:rsidRPr="009D70B5">
        <w:t>000 m3.</w:t>
      </w:r>
      <w:r w:rsidR="00631039">
        <w:t xml:space="preserve"> </w:t>
      </w:r>
      <w:r w:rsidR="00123793">
        <w:t xml:space="preserve">Dodávky </w:t>
      </w:r>
      <w:r w:rsidR="00A02915">
        <w:t xml:space="preserve">zařízení </w:t>
      </w:r>
      <w:r w:rsidR="00123793">
        <w:t xml:space="preserve">jsou určeny </w:t>
      </w:r>
      <w:r w:rsidR="00A02915">
        <w:t xml:space="preserve">po částech, tj. vždy po jednom (1) kusu zařízení </w:t>
      </w:r>
      <w:r w:rsidR="00123793">
        <w:t xml:space="preserve">pro sklad Třemošná a </w:t>
      </w:r>
      <w:r w:rsidR="006F04CD">
        <w:t xml:space="preserve">pro </w:t>
      </w:r>
      <w:r w:rsidR="00123793">
        <w:t>sklad Hněvice.</w:t>
      </w:r>
    </w:p>
    <w:p w:rsidR="009D70B5" w:rsidRDefault="009D70B5" w:rsidP="009D70B5"/>
    <w:p w:rsidR="00123793" w:rsidRPr="00123793" w:rsidRDefault="00123793" w:rsidP="009D70B5">
      <w:pPr>
        <w:rPr>
          <w:u w:val="single"/>
        </w:rPr>
      </w:pPr>
      <w:r w:rsidRPr="00123793">
        <w:rPr>
          <w:u w:val="single"/>
        </w:rPr>
        <w:t xml:space="preserve">Specifikace </w:t>
      </w:r>
      <w:r w:rsidR="006F04CD">
        <w:rPr>
          <w:u w:val="single"/>
        </w:rPr>
        <w:t>zařízení:</w:t>
      </w:r>
    </w:p>
    <w:p w:rsidR="00FD3EC8" w:rsidRDefault="002D57CA" w:rsidP="00FD3EC8">
      <w:pPr>
        <w:rPr>
          <w:b/>
        </w:rPr>
      </w:pPr>
      <w:r>
        <w:rPr>
          <w:b/>
        </w:rPr>
        <w:t xml:space="preserve">Sklad </w:t>
      </w:r>
      <w:r w:rsidR="00FD3EC8" w:rsidRPr="00C1216A">
        <w:rPr>
          <w:b/>
        </w:rPr>
        <w:t>Třemošná:</w:t>
      </w:r>
    </w:p>
    <w:p w:rsidR="00FD3EC8" w:rsidRDefault="00FD3EC8" w:rsidP="00FD3EC8">
      <w:pPr>
        <w:numPr>
          <w:ilvl w:val="0"/>
          <w:numId w:val="19"/>
        </w:numPr>
        <w:overflowPunct w:val="0"/>
        <w:autoSpaceDE w:val="0"/>
        <w:autoSpaceDN w:val="0"/>
        <w:spacing w:before="0"/>
        <w:ind w:left="720"/>
        <w:textAlignment w:val="baseline"/>
        <w:rPr>
          <w:rFonts w:cs="Arial"/>
          <w:sz w:val="18"/>
          <w:szCs w:val="18"/>
        </w:rPr>
      </w:pPr>
      <w:r>
        <w:rPr>
          <w:rFonts w:cs="Arial"/>
          <w:sz w:val="18"/>
          <w:szCs w:val="18"/>
        </w:rPr>
        <w:t xml:space="preserve">Nevýbušné provedení </w:t>
      </w:r>
    </w:p>
    <w:p w:rsidR="00FD3EC8" w:rsidRDefault="00FD3EC8" w:rsidP="00FD3EC8">
      <w:pPr>
        <w:numPr>
          <w:ilvl w:val="0"/>
          <w:numId w:val="19"/>
        </w:numPr>
        <w:overflowPunct w:val="0"/>
        <w:autoSpaceDE w:val="0"/>
        <w:autoSpaceDN w:val="0"/>
        <w:spacing w:before="0"/>
        <w:ind w:left="720"/>
        <w:textAlignment w:val="baseline"/>
        <w:rPr>
          <w:rFonts w:cs="Arial"/>
          <w:sz w:val="18"/>
          <w:szCs w:val="18"/>
        </w:rPr>
      </w:pPr>
      <w:r>
        <w:rPr>
          <w:rFonts w:cs="Arial"/>
          <w:sz w:val="18"/>
          <w:szCs w:val="18"/>
        </w:rPr>
        <w:t>Ex II 2 G </w:t>
      </w:r>
      <w:proofErr w:type="spellStart"/>
      <w:r>
        <w:rPr>
          <w:rFonts w:cs="Arial"/>
          <w:sz w:val="18"/>
          <w:szCs w:val="18"/>
        </w:rPr>
        <w:t>EEx</w:t>
      </w:r>
      <w:proofErr w:type="spellEnd"/>
      <w:r>
        <w:rPr>
          <w:rFonts w:cs="Arial"/>
          <w:sz w:val="18"/>
          <w:szCs w:val="18"/>
        </w:rPr>
        <w:t xml:space="preserve"> d IIB T4  IP55  </w:t>
      </w:r>
    </w:p>
    <w:p w:rsidR="00FD3EC8" w:rsidRDefault="00FD3EC8" w:rsidP="00FD3EC8">
      <w:pPr>
        <w:numPr>
          <w:ilvl w:val="0"/>
          <w:numId w:val="19"/>
        </w:numPr>
        <w:overflowPunct w:val="0"/>
        <w:autoSpaceDE w:val="0"/>
        <w:autoSpaceDN w:val="0"/>
        <w:spacing w:before="0"/>
        <w:ind w:left="720"/>
        <w:textAlignment w:val="baseline"/>
        <w:rPr>
          <w:rFonts w:cs="Arial"/>
          <w:sz w:val="18"/>
          <w:szCs w:val="18"/>
        </w:rPr>
      </w:pPr>
      <w:r>
        <w:rPr>
          <w:rFonts w:cs="Arial"/>
          <w:sz w:val="18"/>
          <w:szCs w:val="18"/>
        </w:rPr>
        <w:t>20-25 m přívodního kabelu</w:t>
      </w:r>
    </w:p>
    <w:p w:rsidR="00FD3EC8" w:rsidRDefault="00FD3EC8" w:rsidP="00FD3EC8">
      <w:pPr>
        <w:numPr>
          <w:ilvl w:val="0"/>
          <w:numId w:val="19"/>
        </w:numPr>
        <w:overflowPunct w:val="0"/>
        <w:autoSpaceDE w:val="0"/>
        <w:autoSpaceDN w:val="0"/>
        <w:spacing w:before="0"/>
        <w:ind w:left="720"/>
        <w:textAlignment w:val="baseline"/>
        <w:rPr>
          <w:rFonts w:cs="Arial"/>
          <w:sz w:val="18"/>
          <w:szCs w:val="18"/>
        </w:rPr>
      </w:pPr>
      <w:r>
        <w:rPr>
          <w:rFonts w:cs="Arial"/>
          <w:sz w:val="18"/>
          <w:szCs w:val="18"/>
        </w:rPr>
        <w:t xml:space="preserve">Motor: 230V / 50-60Hz, 1100W </w:t>
      </w:r>
    </w:p>
    <w:p w:rsidR="00FD3EC8" w:rsidRDefault="00FD3EC8" w:rsidP="00FD3EC8">
      <w:pPr>
        <w:numPr>
          <w:ilvl w:val="0"/>
          <w:numId w:val="19"/>
        </w:numPr>
        <w:overflowPunct w:val="0"/>
        <w:autoSpaceDE w:val="0"/>
        <w:autoSpaceDN w:val="0"/>
        <w:spacing w:before="0"/>
        <w:ind w:left="720"/>
        <w:textAlignment w:val="baseline"/>
        <w:rPr>
          <w:rFonts w:cs="Arial"/>
          <w:sz w:val="18"/>
          <w:szCs w:val="18"/>
        </w:rPr>
      </w:pPr>
      <w:r>
        <w:rPr>
          <w:rFonts w:cs="Arial"/>
          <w:sz w:val="18"/>
          <w:szCs w:val="18"/>
        </w:rPr>
        <w:t>Hmotnost do 40 Kg</w:t>
      </w:r>
    </w:p>
    <w:p w:rsidR="00FD3EC8" w:rsidRDefault="00FD3EC8" w:rsidP="00FD3EC8">
      <w:pPr>
        <w:numPr>
          <w:ilvl w:val="0"/>
          <w:numId w:val="19"/>
        </w:numPr>
        <w:overflowPunct w:val="0"/>
        <w:autoSpaceDE w:val="0"/>
        <w:autoSpaceDN w:val="0"/>
        <w:spacing w:before="0"/>
        <w:ind w:left="720"/>
        <w:textAlignment w:val="baseline"/>
        <w:rPr>
          <w:rFonts w:cs="Arial"/>
          <w:sz w:val="18"/>
          <w:szCs w:val="18"/>
        </w:rPr>
      </w:pPr>
      <w:r>
        <w:rPr>
          <w:rFonts w:cs="Arial"/>
          <w:sz w:val="18"/>
          <w:szCs w:val="18"/>
        </w:rPr>
        <w:t xml:space="preserve">Výkon: 9.000m3/h </w:t>
      </w:r>
    </w:p>
    <w:p w:rsidR="00FD3EC8" w:rsidRDefault="00FD3EC8" w:rsidP="00FD3EC8">
      <w:pPr>
        <w:numPr>
          <w:ilvl w:val="0"/>
          <w:numId w:val="19"/>
        </w:numPr>
        <w:overflowPunct w:val="0"/>
        <w:autoSpaceDE w:val="0"/>
        <w:autoSpaceDN w:val="0"/>
        <w:spacing w:before="0"/>
        <w:ind w:left="720"/>
        <w:textAlignment w:val="baseline"/>
        <w:rPr>
          <w:rFonts w:cs="Arial"/>
          <w:sz w:val="18"/>
          <w:szCs w:val="18"/>
        </w:rPr>
      </w:pPr>
      <w:r>
        <w:rPr>
          <w:rFonts w:cs="Arial"/>
          <w:sz w:val="18"/>
          <w:szCs w:val="18"/>
        </w:rPr>
        <w:t>Příslušenství: připojitelný rukáv pro odvod (přívod) vzduchu cca 40m (děleno po dílech)</w:t>
      </w:r>
    </w:p>
    <w:p w:rsidR="00FD3EC8" w:rsidRDefault="00FD3EC8" w:rsidP="00FD3EC8">
      <w:pPr>
        <w:overflowPunct w:val="0"/>
        <w:autoSpaceDE w:val="0"/>
        <w:autoSpaceDN w:val="0"/>
        <w:spacing w:before="0"/>
        <w:textAlignment w:val="baseline"/>
        <w:rPr>
          <w:rFonts w:cs="Arial"/>
          <w:sz w:val="18"/>
          <w:szCs w:val="18"/>
        </w:rPr>
      </w:pPr>
    </w:p>
    <w:p w:rsidR="00FD3EC8" w:rsidRPr="00C1216A" w:rsidRDefault="002D57CA" w:rsidP="00FD3EC8">
      <w:pPr>
        <w:overflowPunct w:val="0"/>
        <w:autoSpaceDE w:val="0"/>
        <w:autoSpaceDN w:val="0"/>
        <w:spacing w:before="0"/>
        <w:textAlignment w:val="baseline"/>
        <w:rPr>
          <w:rFonts w:cs="Arial"/>
          <w:b/>
          <w:sz w:val="18"/>
          <w:szCs w:val="18"/>
        </w:rPr>
      </w:pPr>
      <w:r>
        <w:rPr>
          <w:rFonts w:cs="Arial"/>
          <w:b/>
          <w:sz w:val="18"/>
          <w:szCs w:val="18"/>
        </w:rPr>
        <w:t xml:space="preserve">Sklad </w:t>
      </w:r>
      <w:r w:rsidR="00FD3EC8" w:rsidRPr="00C1216A">
        <w:rPr>
          <w:rFonts w:cs="Arial"/>
          <w:b/>
          <w:sz w:val="18"/>
          <w:szCs w:val="18"/>
        </w:rPr>
        <w:t xml:space="preserve">Hněvice: </w:t>
      </w:r>
    </w:p>
    <w:p w:rsidR="00FD3EC8" w:rsidRDefault="00FD3EC8" w:rsidP="00FD3EC8">
      <w:pPr>
        <w:numPr>
          <w:ilvl w:val="0"/>
          <w:numId w:val="19"/>
        </w:numPr>
        <w:overflowPunct w:val="0"/>
        <w:autoSpaceDE w:val="0"/>
        <w:autoSpaceDN w:val="0"/>
        <w:spacing w:before="0"/>
        <w:ind w:left="720"/>
        <w:textAlignment w:val="baseline"/>
        <w:rPr>
          <w:rFonts w:cs="Arial"/>
          <w:sz w:val="18"/>
          <w:szCs w:val="18"/>
        </w:rPr>
      </w:pPr>
      <w:r>
        <w:rPr>
          <w:rFonts w:cs="Arial"/>
          <w:sz w:val="18"/>
          <w:szCs w:val="18"/>
        </w:rPr>
        <w:t xml:space="preserve">Nevýbušné provedení </w:t>
      </w:r>
    </w:p>
    <w:p w:rsidR="00FD3EC8" w:rsidRDefault="00FD3EC8" w:rsidP="00FD3EC8">
      <w:pPr>
        <w:numPr>
          <w:ilvl w:val="0"/>
          <w:numId w:val="19"/>
        </w:numPr>
        <w:overflowPunct w:val="0"/>
        <w:autoSpaceDE w:val="0"/>
        <w:autoSpaceDN w:val="0"/>
        <w:spacing w:before="0"/>
        <w:ind w:left="720"/>
        <w:textAlignment w:val="baseline"/>
        <w:rPr>
          <w:rFonts w:cs="Arial"/>
          <w:sz w:val="18"/>
          <w:szCs w:val="18"/>
        </w:rPr>
      </w:pPr>
      <w:r>
        <w:rPr>
          <w:rFonts w:cs="Arial"/>
          <w:sz w:val="18"/>
          <w:szCs w:val="18"/>
        </w:rPr>
        <w:t>Ex II 2 G </w:t>
      </w:r>
      <w:proofErr w:type="spellStart"/>
      <w:r>
        <w:rPr>
          <w:rFonts w:cs="Arial"/>
          <w:sz w:val="18"/>
          <w:szCs w:val="18"/>
        </w:rPr>
        <w:t>EEx</w:t>
      </w:r>
      <w:proofErr w:type="spellEnd"/>
      <w:r>
        <w:rPr>
          <w:rFonts w:cs="Arial"/>
          <w:sz w:val="18"/>
          <w:szCs w:val="18"/>
        </w:rPr>
        <w:t xml:space="preserve"> d IIB T4  IP55  </w:t>
      </w:r>
    </w:p>
    <w:p w:rsidR="00FD3EC8" w:rsidRDefault="00FD3EC8" w:rsidP="00FD3EC8">
      <w:pPr>
        <w:numPr>
          <w:ilvl w:val="0"/>
          <w:numId w:val="19"/>
        </w:numPr>
        <w:overflowPunct w:val="0"/>
        <w:autoSpaceDE w:val="0"/>
        <w:autoSpaceDN w:val="0"/>
        <w:spacing w:before="0"/>
        <w:ind w:left="720"/>
        <w:textAlignment w:val="baseline"/>
        <w:rPr>
          <w:rFonts w:cs="Arial"/>
          <w:sz w:val="18"/>
          <w:szCs w:val="18"/>
        </w:rPr>
      </w:pPr>
      <w:r>
        <w:rPr>
          <w:rFonts w:cs="Arial"/>
          <w:sz w:val="18"/>
          <w:szCs w:val="18"/>
        </w:rPr>
        <w:t>Přívodní kabel cca 3 m + prodlužovací cca 40 m s Ex zásuvkami</w:t>
      </w:r>
    </w:p>
    <w:p w:rsidR="00FD3EC8" w:rsidRDefault="00FD3EC8" w:rsidP="00FD3EC8">
      <w:pPr>
        <w:numPr>
          <w:ilvl w:val="0"/>
          <w:numId w:val="19"/>
        </w:numPr>
        <w:overflowPunct w:val="0"/>
        <w:autoSpaceDE w:val="0"/>
        <w:autoSpaceDN w:val="0"/>
        <w:spacing w:before="0"/>
        <w:ind w:left="720"/>
        <w:textAlignment w:val="baseline"/>
        <w:rPr>
          <w:rFonts w:cs="Arial"/>
          <w:sz w:val="18"/>
          <w:szCs w:val="18"/>
        </w:rPr>
      </w:pPr>
      <w:r>
        <w:rPr>
          <w:rFonts w:cs="Arial"/>
          <w:sz w:val="18"/>
          <w:szCs w:val="18"/>
        </w:rPr>
        <w:t xml:space="preserve">Motor: 400V / 50 Hz, 2200W </w:t>
      </w:r>
    </w:p>
    <w:p w:rsidR="00FD3EC8" w:rsidRDefault="00FD3EC8" w:rsidP="00FD3EC8">
      <w:pPr>
        <w:numPr>
          <w:ilvl w:val="0"/>
          <w:numId w:val="19"/>
        </w:numPr>
        <w:overflowPunct w:val="0"/>
        <w:autoSpaceDE w:val="0"/>
        <w:autoSpaceDN w:val="0"/>
        <w:spacing w:before="0"/>
        <w:ind w:left="720"/>
        <w:textAlignment w:val="baseline"/>
        <w:rPr>
          <w:rFonts w:cs="Arial"/>
          <w:sz w:val="18"/>
          <w:szCs w:val="18"/>
        </w:rPr>
      </w:pPr>
      <w:r>
        <w:rPr>
          <w:rFonts w:cs="Arial"/>
          <w:sz w:val="18"/>
          <w:szCs w:val="18"/>
        </w:rPr>
        <w:t>Hmotnost do 40 Kg, pokud bude ventilátor vybaven převozním vozíkem, může být hmotnost až 60 kg</w:t>
      </w:r>
    </w:p>
    <w:p w:rsidR="00FD3EC8" w:rsidRDefault="00FD3EC8" w:rsidP="00FD3EC8">
      <w:pPr>
        <w:numPr>
          <w:ilvl w:val="0"/>
          <w:numId w:val="19"/>
        </w:numPr>
        <w:overflowPunct w:val="0"/>
        <w:autoSpaceDE w:val="0"/>
        <w:autoSpaceDN w:val="0"/>
        <w:spacing w:before="0"/>
        <w:ind w:left="720"/>
        <w:textAlignment w:val="baseline"/>
        <w:rPr>
          <w:rFonts w:cs="Arial"/>
          <w:sz w:val="18"/>
          <w:szCs w:val="18"/>
        </w:rPr>
      </w:pPr>
      <w:r>
        <w:rPr>
          <w:rFonts w:cs="Arial"/>
          <w:sz w:val="18"/>
          <w:szCs w:val="18"/>
        </w:rPr>
        <w:t xml:space="preserve">Výkon: 11.000m3/h </w:t>
      </w:r>
    </w:p>
    <w:p w:rsidR="00FD3EC8" w:rsidRDefault="00FD3EC8" w:rsidP="00FD3EC8">
      <w:pPr>
        <w:numPr>
          <w:ilvl w:val="0"/>
          <w:numId w:val="19"/>
        </w:numPr>
        <w:overflowPunct w:val="0"/>
        <w:autoSpaceDE w:val="0"/>
        <w:autoSpaceDN w:val="0"/>
        <w:spacing w:before="0"/>
        <w:ind w:left="720"/>
        <w:textAlignment w:val="baseline"/>
        <w:rPr>
          <w:rFonts w:cs="Arial"/>
          <w:sz w:val="18"/>
          <w:szCs w:val="18"/>
        </w:rPr>
      </w:pPr>
      <w:r>
        <w:rPr>
          <w:rFonts w:cs="Arial"/>
          <w:sz w:val="18"/>
          <w:szCs w:val="18"/>
        </w:rPr>
        <w:lastRenderedPageBreak/>
        <w:t>Příslušenství: připojitelný rukáv pro odvod (přívod) vzduchu cca 40m (děleno po dílech)</w:t>
      </w:r>
    </w:p>
    <w:p w:rsidR="009D70B5" w:rsidRDefault="009D70B5" w:rsidP="009D70B5"/>
    <w:p w:rsidR="00683693" w:rsidRPr="000F7E77" w:rsidRDefault="00683693" w:rsidP="00683693">
      <w:pPr>
        <w:rPr>
          <w:bCs/>
          <w:szCs w:val="24"/>
        </w:rPr>
      </w:pPr>
      <w:r>
        <w:rPr>
          <w:bCs/>
          <w:szCs w:val="24"/>
        </w:rPr>
        <w:t>Dodavatel</w:t>
      </w:r>
      <w:r w:rsidRPr="000F7E77">
        <w:rPr>
          <w:bCs/>
          <w:szCs w:val="24"/>
        </w:rPr>
        <w:t xml:space="preserve"> </w:t>
      </w:r>
      <w:r>
        <w:rPr>
          <w:bCs/>
          <w:szCs w:val="24"/>
        </w:rPr>
        <w:t xml:space="preserve">rovněž </w:t>
      </w:r>
      <w:r w:rsidRPr="000F7E77">
        <w:rPr>
          <w:bCs/>
          <w:szCs w:val="24"/>
        </w:rPr>
        <w:t xml:space="preserve">předá </w:t>
      </w:r>
      <w:r>
        <w:rPr>
          <w:bCs/>
          <w:szCs w:val="24"/>
        </w:rPr>
        <w:t>zadav</w:t>
      </w:r>
      <w:r w:rsidRPr="000F7E77">
        <w:rPr>
          <w:bCs/>
          <w:szCs w:val="24"/>
        </w:rPr>
        <w:t>ateli tuto dokumentaci</w:t>
      </w:r>
      <w:r>
        <w:rPr>
          <w:bCs/>
          <w:szCs w:val="24"/>
        </w:rPr>
        <w:t>, vše v českém jazyce</w:t>
      </w:r>
      <w:r w:rsidRPr="000F7E77">
        <w:rPr>
          <w:bCs/>
          <w:szCs w:val="24"/>
        </w:rPr>
        <w:t>:</w:t>
      </w:r>
    </w:p>
    <w:p w:rsidR="00683693" w:rsidRPr="002A4B47" w:rsidRDefault="00683693" w:rsidP="00683693">
      <w:pPr>
        <w:pStyle w:val="Odrky2rove"/>
        <w:numPr>
          <w:ilvl w:val="1"/>
          <w:numId w:val="10"/>
        </w:numPr>
        <w:rPr>
          <w:rFonts w:cs="Arial"/>
        </w:rPr>
      </w:pPr>
      <w:r w:rsidRPr="002A4B47">
        <w:rPr>
          <w:rFonts w:cs="Arial"/>
        </w:rPr>
        <w:t xml:space="preserve">záruční list k dodanému </w:t>
      </w:r>
      <w:r w:rsidR="006F04CD">
        <w:rPr>
          <w:rFonts w:cs="Arial"/>
        </w:rPr>
        <w:t>zařízení včetně pří</w:t>
      </w:r>
      <w:r w:rsidR="009D6ED6">
        <w:rPr>
          <w:rFonts w:cs="Arial"/>
        </w:rPr>
        <w:t>slu</w:t>
      </w:r>
      <w:r w:rsidR="006F04CD">
        <w:rPr>
          <w:rFonts w:cs="Arial"/>
        </w:rPr>
        <w:t>šenství</w:t>
      </w:r>
    </w:p>
    <w:p w:rsidR="00683693" w:rsidRPr="002A4B47" w:rsidRDefault="00683693" w:rsidP="00683693">
      <w:pPr>
        <w:pStyle w:val="Odrky2rove"/>
        <w:numPr>
          <w:ilvl w:val="1"/>
          <w:numId w:val="10"/>
        </w:numPr>
        <w:rPr>
          <w:rFonts w:cs="Arial"/>
        </w:rPr>
      </w:pPr>
      <w:r w:rsidRPr="002A4B47">
        <w:rPr>
          <w:rFonts w:cs="Arial"/>
        </w:rPr>
        <w:t xml:space="preserve">prohlášení o shodě ve smyslu § 13 odst. 2 zákona č. 22/1997 Sb., o technických požadavcích na výrobky a o změně a doplnění některých zákonů, v platném znění </w:t>
      </w:r>
    </w:p>
    <w:p w:rsidR="00683693" w:rsidRPr="000F7E77" w:rsidRDefault="00683693" w:rsidP="00683693">
      <w:pPr>
        <w:pStyle w:val="Odrky2rove"/>
        <w:numPr>
          <w:ilvl w:val="1"/>
          <w:numId w:val="10"/>
        </w:numPr>
      </w:pPr>
      <w:r w:rsidRPr="002A4B47">
        <w:rPr>
          <w:rFonts w:cs="Arial"/>
        </w:rPr>
        <w:t>návod k použití,</w:t>
      </w:r>
      <w:r>
        <w:rPr>
          <w:rFonts w:cs="Arial"/>
        </w:rPr>
        <w:t xml:space="preserve"> k</w:t>
      </w:r>
      <w:r w:rsidRPr="002A4B47">
        <w:rPr>
          <w:rFonts w:cs="Arial"/>
        </w:rPr>
        <w:t xml:space="preserve"> obsluze a údržbě s ohledem na bezpečnost práce </w:t>
      </w:r>
    </w:p>
    <w:p w:rsidR="00683693" w:rsidRDefault="00683693" w:rsidP="00683693">
      <w:pPr>
        <w:pStyle w:val="Odrky2rove"/>
        <w:numPr>
          <w:ilvl w:val="1"/>
          <w:numId w:val="10"/>
        </w:numPr>
      </w:pPr>
      <w:r>
        <w:t>certifikát ATEX</w:t>
      </w:r>
    </w:p>
    <w:p w:rsidR="00683693" w:rsidRDefault="00683693" w:rsidP="00683693">
      <w:pPr>
        <w:pStyle w:val="Odrky2rove"/>
        <w:numPr>
          <w:ilvl w:val="1"/>
          <w:numId w:val="10"/>
        </w:numPr>
      </w:pPr>
      <w:r>
        <w:t>technické listy</w:t>
      </w:r>
    </w:p>
    <w:p w:rsidR="00C0747F" w:rsidRPr="00C0747F" w:rsidRDefault="00C0747F" w:rsidP="00C0747F">
      <w:pPr>
        <w:pStyle w:val="Odstavecseseznamem"/>
        <w:numPr>
          <w:ilvl w:val="1"/>
          <w:numId w:val="10"/>
        </w:numPr>
      </w:pPr>
      <w:r w:rsidRPr="00C0747F">
        <w:t>další potřebné dokumenty dle právních a technických předpisů vydaných a platných v České republice</w:t>
      </w:r>
    </w:p>
    <w:p w:rsidR="00C0747F" w:rsidRDefault="00C0747F" w:rsidP="00C0747F">
      <w:pPr>
        <w:pStyle w:val="Odrky2rove"/>
        <w:numPr>
          <w:ilvl w:val="0"/>
          <w:numId w:val="0"/>
        </w:numPr>
        <w:ind w:left="1080"/>
      </w:pPr>
    </w:p>
    <w:p w:rsidR="00683693" w:rsidRDefault="00683693" w:rsidP="00683693">
      <w:r>
        <w:t xml:space="preserve">Dodavatel provede </w:t>
      </w:r>
      <w:r w:rsidR="006F04CD">
        <w:t xml:space="preserve">v rámci svého závazku též </w:t>
      </w:r>
      <w:r>
        <w:t>zaškolení obsluhy.</w:t>
      </w:r>
    </w:p>
    <w:p w:rsidR="006432E6" w:rsidRDefault="006432E6" w:rsidP="00AF26B7"/>
    <w:p w:rsidR="00AF26B7" w:rsidRPr="00FB0F06" w:rsidRDefault="00AF26B7" w:rsidP="00FB0F06">
      <w:pPr>
        <w:pStyle w:val="02-ODST-2"/>
        <w:rPr>
          <w:b/>
        </w:rPr>
      </w:pPr>
      <w:r w:rsidRPr="00FB0F06">
        <w:rPr>
          <w:b/>
        </w:rPr>
        <w:t>Doba a místo plnění zakázky</w:t>
      </w:r>
    </w:p>
    <w:p w:rsidR="00AF26B7" w:rsidRDefault="00AF26B7" w:rsidP="00AF26B7">
      <w:r>
        <w:t>Doba plnění:</w:t>
      </w:r>
    </w:p>
    <w:p w:rsidR="00587564" w:rsidRDefault="006F04CD" w:rsidP="00AF26B7">
      <w:r>
        <w:t xml:space="preserve">Lhůta pro </w:t>
      </w:r>
      <w:r w:rsidR="00B97FF8">
        <w:t xml:space="preserve">dodání </w:t>
      </w:r>
      <w:r w:rsidR="00AF26B7">
        <w:t xml:space="preserve">předmětu </w:t>
      </w:r>
      <w:r w:rsidR="00D36C90">
        <w:t xml:space="preserve">této </w:t>
      </w:r>
      <w:r w:rsidR="00AF26B7">
        <w:t>zakázky</w:t>
      </w:r>
      <w:r w:rsidR="00111AD5">
        <w:t xml:space="preserve"> </w:t>
      </w:r>
      <w:r>
        <w:t xml:space="preserve">stanovena délkou </w:t>
      </w:r>
      <w:r w:rsidR="00111AD5">
        <w:t xml:space="preserve">nejpozději do </w:t>
      </w:r>
      <w:r w:rsidR="00683693">
        <w:t>3</w:t>
      </w:r>
      <w:r w:rsidR="00C14079">
        <w:t>1</w:t>
      </w:r>
      <w:r w:rsidR="00111AD5">
        <w:t>. 5. 201</w:t>
      </w:r>
      <w:r w:rsidR="00683693">
        <w:t>4</w:t>
      </w:r>
    </w:p>
    <w:p w:rsidR="00AF26B7" w:rsidRDefault="00AF26B7" w:rsidP="00AF26B7"/>
    <w:p w:rsidR="006F04CD" w:rsidRDefault="00AF26B7" w:rsidP="00AF26B7">
      <w:r>
        <w:t>Místo plnění:</w:t>
      </w:r>
    </w:p>
    <w:p w:rsidR="00AF26B7" w:rsidRDefault="006F04CD" w:rsidP="00AF26B7">
      <w:r>
        <w:t>Místem plnění jsou sklady zadavatele – 1 ks zařízení vždy do příslušného místa plnění</w:t>
      </w:r>
      <w:r w:rsidR="00AF26B7">
        <w:t xml:space="preserve"> </w:t>
      </w:r>
    </w:p>
    <w:p w:rsidR="005E419C" w:rsidRDefault="005E419C" w:rsidP="00587564">
      <w:r>
        <w:t>Sklad Třemošná u Plzně 1057, PSČ 330 11</w:t>
      </w:r>
    </w:p>
    <w:p w:rsidR="00587564" w:rsidRDefault="005E419C" w:rsidP="00587564">
      <w:r>
        <w:t>S</w:t>
      </w:r>
      <w:r w:rsidR="00D36C90">
        <w:t xml:space="preserve">klad </w:t>
      </w:r>
      <w:r w:rsidR="003D14B1">
        <w:t xml:space="preserve">Hněvice 62, </w:t>
      </w:r>
      <w:r>
        <w:t xml:space="preserve">Štětí, </w:t>
      </w:r>
      <w:r w:rsidR="003D14B1">
        <w:t>PSČ 411 08</w:t>
      </w:r>
    </w:p>
    <w:p w:rsidR="00AF26B7" w:rsidRDefault="00AF26B7" w:rsidP="00AF26B7"/>
    <w:p w:rsidR="00AF26B7" w:rsidRPr="0021642E" w:rsidRDefault="00E2513E" w:rsidP="0021642E">
      <w:pPr>
        <w:pStyle w:val="02-ODST-2"/>
        <w:rPr>
          <w:b/>
        </w:rPr>
      </w:pPr>
      <w:r>
        <w:rPr>
          <w:b/>
        </w:rPr>
        <w:t>Kontaktní osoba pro místo plnění</w:t>
      </w:r>
    </w:p>
    <w:p w:rsidR="00E2513E" w:rsidRDefault="00AF26B7" w:rsidP="00AF26B7">
      <w:r>
        <w:t>Zadavatel se zavazuje poskytnout zájemcům potřebné informace pro podání nabídky k této zakázce</w:t>
      </w:r>
      <w:r w:rsidR="007075C4">
        <w:t xml:space="preserve"> telefonicky nebo e-mailem</w:t>
      </w:r>
      <w:r>
        <w:t xml:space="preserve">. </w:t>
      </w:r>
    </w:p>
    <w:p w:rsidR="00E2513E" w:rsidRDefault="00E2513E" w:rsidP="00AF26B7">
      <w:r>
        <w:t>Kontaktní osobou pro sklad Třemošná je Ing. Václav Polanka</w:t>
      </w:r>
      <w:r w:rsidR="007075C4">
        <w:t xml:space="preserve"> (tel. </w:t>
      </w:r>
      <w:r w:rsidR="007075C4">
        <w:rPr>
          <w:rFonts w:cs="Arial"/>
        </w:rPr>
        <w:t xml:space="preserve">724 006 221, e-mail </w:t>
      </w:r>
      <w:proofErr w:type="spellStart"/>
      <w:r w:rsidR="007075C4">
        <w:rPr>
          <w:rFonts w:cs="Arial"/>
        </w:rPr>
        <w:t>vaclav.polanka</w:t>
      </w:r>
      <w:proofErr w:type="spellEnd"/>
      <w:r w:rsidR="007075C4">
        <w:rPr>
          <w:rFonts w:cs="Arial"/>
        </w:rPr>
        <w:t xml:space="preserve"> @ceproas.cz)</w:t>
      </w:r>
      <w:r>
        <w:t>, pro sklad Hněvice p. Lubomír Schier</w:t>
      </w:r>
      <w:r w:rsidR="007075C4">
        <w:t xml:space="preserve"> (tel. </w:t>
      </w:r>
      <w:r w:rsidR="007075C4">
        <w:rPr>
          <w:bCs/>
        </w:rPr>
        <w:t>602 495 152, e-mail lubomir.schier@ceproas.cz)</w:t>
      </w:r>
      <w:r>
        <w:t>.</w:t>
      </w:r>
    </w:p>
    <w:p w:rsidR="00AC4B33" w:rsidRDefault="00AC4B33" w:rsidP="00AC4B33">
      <w:pPr>
        <w:pStyle w:val="01-L"/>
      </w:pPr>
      <w:bookmarkStart w:id="0" w:name="_Toc273535865"/>
      <w:r>
        <w:t>Rozsah a technické podmínky</w:t>
      </w:r>
      <w:bookmarkEnd w:id="0"/>
    </w:p>
    <w:p w:rsidR="00796DF6" w:rsidRPr="00796DF6" w:rsidRDefault="00796DF6" w:rsidP="00796DF6">
      <w:pPr>
        <w:pStyle w:val="02-ODST-2"/>
        <w:rPr>
          <w:b/>
        </w:rPr>
      </w:pPr>
      <w:bookmarkStart w:id="1" w:name="_Toc263143227"/>
      <w:r w:rsidRPr="00796DF6">
        <w:rPr>
          <w:b/>
        </w:rPr>
        <w:t xml:space="preserve">Rozsah </w:t>
      </w:r>
      <w:bookmarkEnd w:id="1"/>
      <w:r w:rsidR="006F04CD">
        <w:rPr>
          <w:b/>
        </w:rPr>
        <w:t>předmětu zakázky</w:t>
      </w:r>
    </w:p>
    <w:p w:rsidR="00BE7B07" w:rsidRPr="00606FC4" w:rsidRDefault="00BE7B07" w:rsidP="00BE7B07">
      <w:pPr>
        <w:rPr>
          <w:highlight w:val="yellow"/>
        </w:rPr>
      </w:pPr>
      <w:r>
        <w:rPr>
          <w:rFonts w:cs="Arial"/>
        </w:rPr>
        <w:t xml:space="preserve">Rozsah </w:t>
      </w:r>
      <w:r w:rsidR="008B6C02">
        <w:rPr>
          <w:rFonts w:cs="Arial"/>
        </w:rPr>
        <w:t>plnění dodavatele</w:t>
      </w:r>
      <w:r w:rsidR="006F04CD">
        <w:rPr>
          <w:rFonts w:cs="Arial"/>
        </w:rPr>
        <w:t>, resp. požadavky na rozsah a specifikaci předmětu této zakázky</w:t>
      </w:r>
      <w:r>
        <w:rPr>
          <w:rFonts w:cs="Arial"/>
        </w:rPr>
        <w:t xml:space="preserve"> je vymezen v bodě 1.</w:t>
      </w:r>
      <w:r w:rsidR="00D36C90">
        <w:rPr>
          <w:rFonts w:cs="Arial"/>
        </w:rPr>
        <w:t>3</w:t>
      </w:r>
      <w:r>
        <w:rPr>
          <w:rFonts w:cs="Arial"/>
        </w:rPr>
        <w:t xml:space="preserve"> této zadávací dokumentace</w:t>
      </w:r>
      <w:r w:rsidR="009F1CCD">
        <w:rPr>
          <w:rFonts w:cs="Arial"/>
        </w:rPr>
        <w:t>.</w:t>
      </w:r>
    </w:p>
    <w:p w:rsidR="00AF26B7" w:rsidRDefault="00AF26B7" w:rsidP="00AF26B7"/>
    <w:p w:rsidR="00AF26B7" w:rsidRPr="00584106" w:rsidRDefault="00AF26B7" w:rsidP="00584106">
      <w:pPr>
        <w:pStyle w:val="02-ODST-2"/>
        <w:rPr>
          <w:b/>
        </w:rPr>
      </w:pPr>
      <w:r w:rsidRPr="00584106">
        <w:rPr>
          <w:b/>
        </w:rPr>
        <w:t>Technické podmínky realizace</w:t>
      </w:r>
    </w:p>
    <w:p w:rsidR="00E21B3E" w:rsidRDefault="00E21B3E" w:rsidP="00E21B3E">
      <w:pPr>
        <w:numPr>
          <w:ilvl w:val="0"/>
          <w:numId w:val="20"/>
        </w:numPr>
      </w:pPr>
      <w:r>
        <w:t xml:space="preserve">zadavatel požaduje záruku za jakost </w:t>
      </w:r>
      <w:r w:rsidR="006F04CD">
        <w:t>zařízení</w:t>
      </w:r>
      <w:r>
        <w:t xml:space="preserve"> podle specifikace výrobce, minimálně však v délce trvání 36 měsíců,</w:t>
      </w:r>
    </w:p>
    <w:p w:rsidR="00E21B3E" w:rsidRDefault="006F04CD" w:rsidP="00E21B3E">
      <w:pPr>
        <w:numPr>
          <w:ilvl w:val="0"/>
          <w:numId w:val="20"/>
        </w:numPr>
      </w:pPr>
      <w:r>
        <w:t xml:space="preserve">zadavatel požaduje </w:t>
      </w:r>
      <w:r w:rsidR="00E21B3E">
        <w:t>zajištění záručního servisu</w:t>
      </w:r>
      <w:r>
        <w:t xml:space="preserve"> dle podmínek sjednaných v kupní smlouvě (viz příloha č. 1 této ZD),</w:t>
      </w:r>
      <w:r w:rsidR="00E21B3E">
        <w:t xml:space="preserve"> </w:t>
      </w:r>
    </w:p>
    <w:p w:rsidR="00571F51" w:rsidRDefault="006F04CD" w:rsidP="00571F51">
      <w:pPr>
        <w:numPr>
          <w:ilvl w:val="0"/>
          <w:numId w:val="20"/>
        </w:numPr>
      </w:pPr>
      <w:r>
        <w:t xml:space="preserve">zadavatel požaduje </w:t>
      </w:r>
      <w:r w:rsidR="00E21B3E">
        <w:t xml:space="preserve">zajištění pozáručního servisu </w:t>
      </w:r>
      <w:r w:rsidR="00571F51" w:rsidRPr="00AF084F">
        <w:t xml:space="preserve">a dostupnosti náhradních dílů a komponent potřebných pro užívání předmětu zakázky </w:t>
      </w:r>
      <w:r w:rsidR="00E21B3E" w:rsidRPr="00AF084F">
        <w:t>v délce 5 let od skončení záruční doby</w:t>
      </w:r>
    </w:p>
    <w:p w:rsidR="00E21B3E" w:rsidRPr="00195B3A" w:rsidRDefault="00E21B3E" w:rsidP="00E21B3E">
      <w:pPr>
        <w:numPr>
          <w:ilvl w:val="0"/>
          <w:numId w:val="20"/>
        </w:numPr>
      </w:pPr>
      <w:r>
        <w:t>předmět zakázky bude splňovat kvalitativní požadavky definované platnými normami ČSN či EN v případě, že příslušné české normy neexistují. Doporučené normy ČSN či EN se pro realizaci předmětu zakázky považují za normy závazné.</w:t>
      </w:r>
    </w:p>
    <w:p w:rsidR="00AF26B7" w:rsidRDefault="00AF26B7" w:rsidP="005614CA">
      <w:pPr>
        <w:pStyle w:val="01-L"/>
      </w:pPr>
      <w:r>
        <w:lastRenderedPageBreak/>
        <w:t xml:space="preserve">Obchodní podmínky včetně platebních </w:t>
      </w:r>
    </w:p>
    <w:p w:rsidR="00AF26B7" w:rsidRPr="005614CA" w:rsidRDefault="00AF26B7" w:rsidP="005614CA">
      <w:pPr>
        <w:pStyle w:val="02-ODST-2"/>
        <w:rPr>
          <w:b/>
        </w:rPr>
      </w:pPr>
      <w:r w:rsidRPr="005614CA">
        <w:rPr>
          <w:b/>
        </w:rPr>
        <w:t>Smluvní podmínky</w:t>
      </w:r>
    </w:p>
    <w:p w:rsidR="00AF26B7" w:rsidRDefault="00AF26B7" w:rsidP="00AF26B7">
      <w:r>
        <w:t xml:space="preserve">Obchodní podmínky jsou stanoveny formou návrhu </w:t>
      </w:r>
      <w:r w:rsidR="0038141B">
        <w:t>kupní smlouvy</w:t>
      </w:r>
      <w:r>
        <w:t>, kter</w:t>
      </w:r>
      <w:r w:rsidR="0038141B">
        <w:t>ý je nedílnou součástí této zadávací dokumentace</w:t>
      </w:r>
      <w:r>
        <w:t xml:space="preserve"> jako </w:t>
      </w:r>
      <w:r w:rsidR="0038141B">
        <w:t xml:space="preserve">její příloha č. 1. </w:t>
      </w:r>
      <w:r>
        <w:t xml:space="preserve">Obchodní podmínky stanovené </w:t>
      </w:r>
      <w:r w:rsidR="00D36C90">
        <w:t>v kupní smlouvě jsou</w:t>
      </w:r>
      <w:r>
        <w:t xml:space="preserve"> pro uchazeče záva</w:t>
      </w:r>
      <w:r w:rsidR="0038141B">
        <w:t>zné.</w:t>
      </w:r>
    </w:p>
    <w:p w:rsidR="00AF26B7" w:rsidRPr="00C5495B" w:rsidRDefault="00AF26B7" w:rsidP="00C5495B">
      <w:pPr>
        <w:pStyle w:val="02-ODST-2"/>
        <w:rPr>
          <w:b/>
        </w:rPr>
      </w:pPr>
      <w:r w:rsidRPr="00C5495B">
        <w:rPr>
          <w:b/>
        </w:rPr>
        <w:t>Platební a fakturační podmínky</w:t>
      </w:r>
      <w:r w:rsidRPr="00C5495B">
        <w:rPr>
          <w:b/>
        </w:rPr>
        <w:tab/>
      </w:r>
    </w:p>
    <w:p w:rsidR="00AF26B7" w:rsidRDefault="00AF26B7" w:rsidP="006A4C5B">
      <w:pPr>
        <w:pStyle w:val="05-ODST-3"/>
      </w:pPr>
      <w:r>
        <w:t>Zadavatel neposkytuje zálohy.</w:t>
      </w:r>
    </w:p>
    <w:p w:rsidR="00AF26B7" w:rsidRDefault="00AF26B7" w:rsidP="006A4C5B">
      <w:pPr>
        <w:pStyle w:val="05-ODST-3"/>
      </w:pPr>
      <w:r>
        <w:t>Podkladem pro zaplacení sjednané ceny je daňový doklad – faktura, kterou vystaví dodavatel. Zadavatel bude platit za předmět</w:t>
      </w:r>
      <w:r w:rsidR="00D36C90">
        <w:t xml:space="preserve"> plnění specifikovaný v bodu 1.3</w:t>
      </w:r>
      <w:r>
        <w:t xml:space="preserve"> zadávací dokumentace, a to po vzájemném odsouhlasení oběma smluvními stranami po celkovém předání předmětu zakázky</w:t>
      </w:r>
      <w:r w:rsidR="003A6AD0">
        <w:t xml:space="preserve"> </w:t>
      </w:r>
      <w:r>
        <w:t>oboustranně stvrzeného podpisem protokolu</w:t>
      </w:r>
      <w:r w:rsidR="00D759F0">
        <w:t xml:space="preserve"> o předání a převzetí</w:t>
      </w:r>
      <w:r w:rsidR="00C0045E">
        <w:t xml:space="preserve"> (předávací protokol)</w:t>
      </w:r>
      <w:r>
        <w:t>.</w:t>
      </w:r>
    </w:p>
    <w:p w:rsidR="00AF26B7" w:rsidRDefault="00AF26B7" w:rsidP="006A4C5B">
      <w:pPr>
        <w:pStyle w:val="05-ODST-3"/>
      </w:pPr>
      <w:r>
        <w:t>Splatnost daňového dokladu – faktury je 60 dnů ode dne jejího prokazatelného doručení zadavateli.</w:t>
      </w:r>
    </w:p>
    <w:p w:rsidR="00AF26B7" w:rsidRDefault="00AF26B7" w:rsidP="006A4C5B">
      <w:pPr>
        <w:pStyle w:val="05-ODST-3"/>
      </w:pPr>
      <w:r>
        <w:t xml:space="preserve">Daňový doklad – faktura musí obsahovat veškeré náležitosti daňového dokladu podle </w:t>
      </w:r>
      <w:r w:rsidR="00D759F0">
        <w:t>platné legislativy, zejména dle</w:t>
      </w:r>
      <w:r>
        <w:t xml:space="preserve"> </w:t>
      </w:r>
      <w:r w:rsidR="00D759F0">
        <w:t xml:space="preserve">příslušných ustanovení </w:t>
      </w:r>
      <w:r>
        <w:t xml:space="preserve">zákona č. 235/2004 Sb., o dani z přidané hodnoty, v platném znění. Zadavatel si vyhrazuje právo vrátit daňový doklad – fakturu, pokud neobsahuje požadované náležitosti nebo obsahuje nesprávné údaje. Doručením opraveného daňového dokladu – faktury zadavateli začíná běžet nová lhůta splatnosti v délce 60 dnů ode dne doručení. </w:t>
      </w:r>
    </w:p>
    <w:p w:rsidR="00AF26B7" w:rsidRDefault="00AF26B7" w:rsidP="006A4C5B">
      <w:pPr>
        <w:pStyle w:val="05-ODST-3"/>
      </w:pPr>
      <w:r>
        <w:t>Platba za předmět plnění bude probíhat bezhotovostním převodem z účtu zadavatele na účet dodavatele. Dodavatel určí k úhradě plateb účet u peněžního ústavu v České republice.</w:t>
      </w:r>
    </w:p>
    <w:p w:rsidR="00AF26B7" w:rsidRDefault="00AF26B7" w:rsidP="006A4C5B">
      <w:pPr>
        <w:pStyle w:val="05-ODST-3"/>
      </w:pPr>
      <w:r>
        <w:t xml:space="preserve">Bližší platební a fakturační </w:t>
      </w:r>
      <w:r w:rsidR="00F25D14">
        <w:t>podmínky jsou uvedeny v návrhu kupní s</w:t>
      </w:r>
      <w:r>
        <w:t>mlou</w:t>
      </w:r>
      <w:r w:rsidR="00F25D14">
        <w:t>vy</w:t>
      </w:r>
      <w:r>
        <w:t xml:space="preserve">, který je nedílnou součástí této zadávací dokumentace jako její příloha č. 1 (dále </w:t>
      </w:r>
      <w:r w:rsidR="003D6918">
        <w:t xml:space="preserve">a výše též </w:t>
      </w:r>
      <w:r>
        <w:t>jen „</w:t>
      </w:r>
      <w:r w:rsidR="00027CA7">
        <w:t>kupní smlouva</w:t>
      </w:r>
      <w:r>
        <w:t>“).</w:t>
      </w:r>
    </w:p>
    <w:p w:rsidR="00AF26B7" w:rsidRDefault="00AF26B7" w:rsidP="004F05DD">
      <w:pPr>
        <w:pStyle w:val="01-L"/>
      </w:pPr>
      <w:r>
        <w:t>Způsob zpracování nabídkové ceny</w:t>
      </w:r>
    </w:p>
    <w:p w:rsidR="00FB27D7" w:rsidRDefault="00FB27D7" w:rsidP="00FB27D7">
      <w:r>
        <w:t xml:space="preserve">Nabídkovou cenou se rozumí celková cena za realizaci předmětu zakázky dle článku </w:t>
      </w:r>
      <w:proofErr w:type="gramStart"/>
      <w:r>
        <w:t>1.</w:t>
      </w:r>
      <w:r w:rsidR="000840AD">
        <w:t>3</w:t>
      </w:r>
      <w:r>
        <w:t xml:space="preserve">  zadávací</w:t>
      </w:r>
      <w:proofErr w:type="gramEnd"/>
      <w:r>
        <w:t xml:space="preserve"> dokumentace.</w:t>
      </w:r>
    </w:p>
    <w:p w:rsidR="00CC362D" w:rsidRDefault="00CC362D" w:rsidP="00CC362D">
      <w:r>
        <w:t>Nabídková cena bude uvedena v korunách českých bez DPH.</w:t>
      </w:r>
    </w:p>
    <w:p w:rsidR="00CC362D" w:rsidRDefault="00CC362D" w:rsidP="00CC362D">
      <w:r>
        <w:t>Nabídková cena bude pro uchazeče závazná, musí být definována jako nejvýše přípustná, se započtením veškerých nákladů, rizik, zisku apod. spojených s plněním celého rozsahu zakázky, (včetně veškerých dalších nákladů např. dopravy, poplatků, režijních nákladů atd.) na celou dobu a rozsah plnění zakázky.</w:t>
      </w:r>
    </w:p>
    <w:p w:rsidR="00CC362D" w:rsidRDefault="00D36C90" w:rsidP="00CC362D">
      <w:r>
        <w:t>Výběrové</w:t>
      </w:r>
      <w:r w:rsidR="00CC362D">
        <w:t xml:space="preserve"> řízení bude realizováno formou více kol a uchazeči budou v každém kole předkládat nové nabídkové ceny, které budou podkladem pro hodnocení nabídek a budou pro uchazeče závazné. Podrobný popis hodnocení nabídek je uveden v čl. 5 – Způsob hodnocení nabídek.</w:t>
      </w:r>
    </w:p>
    <w:p w:rsidR="00AF26B7" w:rsidRDefault="00AF26B7" w:rsidP="006E29B4">
      <w:pPr>
        <w:pStyle w:val="01-L"/>
      </w:pPr>
      <w:r>
        <w:t>Způsob hodnocení nabídek</w:t>
      </w:r>
    </w:p>
    <w:p w:rsidR="00AF26B7" w:rsidRDefault="00AF26B7" w:rsidP="00AF26B7">
      <w:r>
        <w:t>Hodnotícím kritériem je splnění podmínek zadávací dokumentace a dále nejnižší celková nabídková cena, nabídnutá uchazečem. Nabídková cena bude vždy stanovena v Kč bez DPH dle článku 4 této zadávací dokumentace.</w:t>
      </w:r>
    </w:p>
    <w:p w:rsidR="00AF26B7" w:rsidRDefault="00AF26B7" w:rsidP="00AF26B7">
      <w:r>
        <w:t>Hodnocení nabídek bude probíhat dle níže uvedených pravidel.</w:t>
      </w:r>
    </w:p>
    <w:p w:rsidR="00AF26B7" w:rsidRDefault="00AF26B7" w:rsidP="00AF26B7">
      <w:r>
        <w:t>Celkový počet hodnotících kol není omezen. Současně s výzvou pro předložení nabídkových cen pro hodnocení v dalším kole může zadavatel uchazeče informovat o tom, že následující hodnotící kolo bude poslední.</w:t>
      </w:r>
    </w:p>
    <w:p w:rsidR="00AF26B7" w:rsidRDefault="00AF26B7" w:rsidP="00AF26B7">
      <w:r>
        <w:t>Zadavatel může kdykoliv oznámit uchazečům, že v následujícím hodnotícím kole bude omezen počet uchazečů, tzn., že do dalšího hodnotícího kola postoupí pouze přesně určený počet nabídek.</w:t>
      </w:r>
    </w:p>
    <w:p w:rsidR="00AF26B7" w:rsidRDefault="00AF26B7" w:rsidP="00AF26B7">
      <w:r>
        <w:lastRenderedPageBreak/>
        <w:t>Pro každého uchazeče je vždy závazná poslední předložená nabídková cena.</w:t>
      </w:r>
    </w:p>
    <w:p w:rsidR="00AF26B7" w:rsidRDefault="00AF26B7" w:rsidP="00AF26B7">
      <w:r>
        <w:t>Jednání s uchazeči bude probíhat prostřednictvím e-mailu, pokud nebudou uchazeči vyzváni k písemnému nebo osobnímu jednání.</w:t>
      </w:r>
    </w:p>
    <w:p w:rsidR="00AF26B7" w:rsidRDefault="00AF26B7" w:rsidP="00AF26B7">
      <w:r>
        <w:t xml:space="preserve">V průběhu prvního hodnotícího kola </w:t>
      </w:r>
      <w:r w:rsidR="0074798A">
        <w:t xml:space="preserve">výběrového </w:t>
      </w:r>
      <w:r>
        <w:t xml:space="preserve">řízení bude posuzováno splnění kvalifikace jednotlivými uchazeči, a zda jimi předložená technická specifikace splňuje podmínky požadované zadavatelem. </w:t>
      </w:r>
    </w:p>
    <w:p w:rsidR="00AF26B7" w:rsidRDefault="00AF26B7" w:rsidP="00AF26B7">
      <w:r>
        <w:t>Následně budou úspěšní uchazeči vyzváni k předložení upravených nabídkových cen (a to i na základě upřesnění požadované technické specifikace zadavatelem) do druhého kola.</w:t>
      </w:r>
    </w:p>
    <w:p w:rsidR="00AF5BA7" w:rsidRDefault="00AF26B7" w:rsidP="00AF26B7">
      <w:r>
        <w:t>Zadavatel může již po tomto kole rozhodnout o výběru nejvhodnější nabídky. Neučiní-li tak, informuje uchazeče o zahájení dalšího kola hodnocení a zároveň je vyzve k předložení nabídkových cen pro další kolo hodnocení. Tento postup platí stejně pro všechna následující kola. Předložením nabídkové ceny pro další kolo hodnocení se rozumí potvrzení stávající nabídkové ceny či předložení cenové nabídky, která je nižší než předchozí nabídková cena uchazeče.</w:t>
      </w:r>
    </w:p>
    <w:p w:rsidR="00AF26B7" w:rsidRDefault="00AF5BA7" w:rsidP="00AF26B7">
      <w:r>
        <w:t>Hodnocení nabídek může být taktéž provedeno formou elektronické aukce. V takovém případě budou uchazeči o této skutečnosti informováni výzvou, ve které bude stanoveno datum konání elektronické aukce a její pravidla.</w:t>
      </w:r>
      <w:r w:rsidR="00AF26B7">
        <w:t xml:space="preserve">     </w:t>
      </w:r>
    </w:p>
    <w:p w:rsidR="00AF26B7" w:rsidRDefault="00AF26B7" w:rsidP="00AF26B7">
      <w:r>
        <w:t>Uchazeč, který bude v posledním kole vyhodnocen jako vítězný, bude vyzván k podpisu smlouvy. Neposkytne-li vítězný uchazeč dostatečnou součinnost k podpisu smlouvy, a ta nebude z důvodů na jeho straně podepsána do 15 dnů od vyzvání k jejímu podpisu, může zadavatel vyzvat k podpisu smlouvy uchazeče, který se v konečném hodnocení umístil na druhém místě (to stejné platí i pro další uchazeče v pořadí).</w:t>
      </w:r>
    </w:p>
    <w:p w:rsidR="00AF26B7" w:rsidRDefault="00AF26B7" w:rsidP="00B26E60">
      <w:pPr>
        <w:pStyle w:val="01-L"/>
      </w:pPr>
      <w:r>
        <w:t>Podmínky a požadavky na zpracování nabídky</w:t>
      </w:r>
    </w:p>
    <w:p w:rsidR="00AF26B7" w:rsidRDefault="00AF26B7" w:rsidP="00984EC2">
      <w:pPr>
        <w:pStyle w:val="02-ODST-2"/>
      </w:pPr>
      <w:r>
        <w:t>Zadavatel požaduje, aby nabídka splňovala následující požadavky:</w:t>
      </w:r>
    </w:p>
    <w:p w:rsidR="00AF26B7" w:rsidRDefault="00AF26B7" w:rsidP="00984EC2">
      <w:pPr>
        <w:pStyle w:val="05-ODST-3"/>
      </w:pPr>
      <w:r>
        <w:t>Nabídku i doklady a informace k prokázání splnění kvalifikace je uchazeč povinen podat písemně v souladu se zadávacími podmínkami, a to včetně požadovaného řazení nabídky. Nabídka musí být na titulní straně označena názvem zakázky, obchodní firmou/jménem a sídlem/místem podnikání uchazeče.</w:t>
      </w:r>
    </w:p>
    <w:p w:rsidR="00AF26B7" w:rsidRDefault="00AF26B7" w:rsidP="00984EC2">
      <w:pPr>
        <w:pStyle w:val="05-ODST-3"/>
      </w:pPr>
      <w:r>
        <w:t>Nabídka musí být předložena v českém jazyce.</w:t>
      </w:r>
    </w:p>
    <w:p w:rsidR="00AF26B7" w:rsidRDefault="00AF26B7" w:rsidP="00984EC2">
      <w:pPr>
        <w:pStyle w:val="05-ODST-3"/>
      </w:pPr>
      <w:r>
        <w:t xml:space="preserve">Nabídka nebude obsahovat přepisy a opravy, které by mohly zadavatele uvést v omyl. </w:t>
      </w:r>
    </w:p>
    <w:p w:rsidR="00AF26B7" w:rsidRDefault="00AF26B7" w:rsidP="00984EC2">
      <w:pPr>
        <w:pStyle w:val="05-ODST-3"/>
      </w:pPr>
      <w:r>
        <w:t>Všechny listy nabídky včetně příloh budou řádně očíslovány vzestupnou číselnou řadou. Nabídka bude svázána způsobem zabraňujícím neoprávněné manipulaci.</w:t>
      </w:r>
    </w:p>
    <w:p w:rsidR="00AF26B7" w:rsidRDefault="00AF26B7" w:rsidP="00984EC2">
      <w:pPr>
        <w:pStyle w:val="05-ODST-3"/>
      </w:pPr>
      <w:r>
        <w:t>Doklady prokazující kvalifikační předpoklady lze předložit v prosté kopii.</w:t>
      </w:r>
    </w:p>
    <w:p w:rsidR="00AF26B7" w:rsidRDefault="00AF26B7" w:rsidP="00AF26B7"/>
    <w:p w:rsidR="00AF26B7" w:rsidRDefault="00AF26B7" w:rsidP="00984EC2">
      <w:pPr>
        <w:pStyle w:val="02-ODST-2"/>
      </w:pPr>
      <w:r>
        <w:t>Uchazeč zpracuje svou nabídku způsobem níže uvedeným:</w:t>
      </w:r>
    </w:p>
    <w:p w:rsidR="00AF26B7" w:rsidRDefault="00AF26B7" w:rsidP="00984EC2">
      <w:pPr>
        <w:pStyle w:val="05-ODST-3"/>
      </w:pPr>
      <w:r>
        <w:t xml:space="preserve">Krycí list nabídky. Na krycím listu budou uvedeny zejména tyto údaje: název </w:t>
      </w:r>
      <w:r w:rsidR="00D36C90">
        <w:t>zakázky</w:t>
      </w:r>
      <w:r>
        <w:t xml:space="preserve">, základní identifikační údaje zadavatele a uchazeče (včetně osob zmocněných k dalším jednáním), datum a podpis osoby oprávněné jménem či za uchazeče jednat (vzor krycího listu je přílohou č. </w:t>
      </w:r>
      <w:r w:rsidR="00984EC2">
        <w:t>2</w:t>
      </w:r>
      <w:r>
        <w:t>)</w:t>
      </w:r>
    </w:p>
    <w:p w:rsidR="00AF26B7" w:rsidRDefault="00AF26B7" w:rsidP="00984EC2">
      <w:pPr>
        <w:pStyle w:val="05-ODST-3"/>
      </w:pPr>
      <w:r>
        <w:t>Obsah nabídky. Nabídka bude opatřena obsahem s uvedením čísel stránek u jednotlivých oddílů (kapitol).</w:t>
      </w:r>
    </w:p>
    <w:p w:rsidR="00AF26B7" w:rsidRDefault="00AF26B7" w:rsidP="00984EC2">
      <w:pPr>
        <w:pStyle w:val="05-ODST-3"/>
      </w:pPr>
      <w:r>
        <w:t>Uchazeč prokáže splnění profesních kvalifikačních předpokladů</w:t>
      </w:r>
    </w:p>
    <w:p w:rsidR="00AF26B7" w:rsidRDefault="00AF26B7" w:rsidP="00CE1BAE">
      <w:pPr>
        <w:numPr>
          <w:ilvl w:val="0"/>
          <w:numId w:val="12"/>
        </w:numPr>
      </w:pPr>
      <w:r>
        <w:t>výpisem z obchodního rejstříku, pokud je v něm zapsán, či výpisem z jiné obdobné evidence, pokud je v ní zapsán, ne starší než 90 dnů k datu podání nabídky</w:t>
      </w:r>
    </w:p>
    <w:p w:rsidR="00AF26B7" w:rsidRDefault="00AF26B7" w:rsidP="00CE1BAE">
      <w:pPr>
        <w:numPr>
          <w:ilvl w:val="0"/>
          <w:numId w:val="12"/>
        </w:numPr>
      </w:pPr>
      <w:r>
        <w:t xml:space="preserve">dokladem o oprávnění k podnikání v rozsahu odpovídajícím předmětu </w:t>
      </w:r>
      <w:r w:rsidR="00D36C90">
        <w:t>této</w:t>
      </w:r>
      <w:r w:rsidR="00B14991">
        <w:t xml:space="preserve"> </w:t>
      </w:r>
      <w:r>
        <w:t>zakázky, zejména doklad prokazující příslušné živnostenské oprávnění či licenci.</w:t>
      </w:r>
    </w:p>
    <w:p w:rsidR="00AF26B7" w:rsidRDefault="00AF26B7" w:rsidP="0025498C">
      <w:pPr>
        <w:pStyle w:val="05-ODST-3"/>
      </w:pPr>
      <w:r>
        <w:t xml:space="preserve">Uchazeč prokáže splnění své ekonomické a finanční způsobilosti </w:t>
      </w:r>
    </w:p>
    <w:p w:rsidR="00AF26B7" w:rsidRDefault="00AF26B7" w:rsidP="00CE1BAE">
      <w:pPr>
        <w:numPr>
          <w:ilvl w:val="0"/>
          <w:numId w:val="12"/>
        </w:numPr>
      </w:pPr>
      <w:r>
        <w:t xml:space="preserve">čestným prohlášením, že má sjednáno pojištění, jehož předmětem je pojištění odpovědnosti za škodu způsobenou uchazečem třetí osobě. </w:t>
      </w:r>
    </w:p>
    <w:p w:rsidR="00AF26B7" w:rsidRDefault="00AF26B7" w:rsidP="004E65D5">
      <w:pPr>
        <w:pStyle w:val="05-ODST-3"/>
      </w:pPr>
      <w:r>
        <w:lastRenderedPageBreak/>
        <w:t>Uchazeč prokáže splnění technických kvalifikačních předpokladů</w:t>
      </w:r>
    </w:p>
    <w:p w:rsidR="00AF26B7" w:rsidRDefault="00AF26B7" w:rsidP="00CE1BAE">
      <w:pPr>
        <w:numPr>
          <w:ilvl w:val="0"/>
          <w:numId w:val="12"/>
        </w:numPr>
      </w:pPr>
      <w:r>
        <w:t xml:space="preserve">Seznamem </w:t>
      </w:r>
      <w:r w:rsidR="006219A8">
        <w:t xml:space="preserve">dodávek </w:t>
      </w:r>
      <w:r>
        <w:t>obdobného charakteru</w:t>
      </w:r>
      <w:r w:rsidR="00A40E0A">
        <w:t xml:space="preserve"> ve vztahu k předmětu této zakázky</w:t>
      </w:r>
      <w:r>
        <w:t xml:space="preserve">, realizované dodavatelem v posledních </w:t>
      </w:r>
      <w:r w:rsidR="00B61332">
        <w:t>3</w:t>
      </w:r>
      <w:r>
        <w:t xml:space="preserve"> letech, s uvedením jejich rozsahu a doby plnění. </w:t>
      </w:r>
    </w:p>
    <w:p w:rsidR="007F0259" w:rsidRPr="0068253B" w:rsidRDefault="007F0259" w:rsidP="007F0259">
      <w:pPr>
        <w:pStyle w:val="Odrky2rove"/>
        <w:numPr>
          <w:ilvl w:val="0"/>
          <w:numId w:val="0"/>
        </w:numPr>
        <w:ind w:left="720"/>
      </w:pPr>
    </w:p>
    <w:p w:rsidR="00AF26B7" w:rsidRDefault="00AF26B7" w:rsidP="004E65D5">
      <w:pPr>
        <w:pStyle w:val="05-ODST-3"/>
      </w:pPr>
      <w:r>
        <w:t>Cenová nabídka vč</w:t>
      </w:r>
      <w:r w:rsidR="00F31CE9">
        <w:t>etně dodacího termínu</w:t>
      </w:r>
    </w:p>
    <w:p w:rsidR="00F31CE9" w:rsidRPr="00F31CE9" w:rsidRDefault="00F31CE9" w:rsidP="00F31CE9">
      <w:pPr>
        <w:pStyle w:val="05-ODST-3"/>
      </w:pPr>
      <w:r w:rsidRPr="00F31CE9">
        <w:t>Katalogový list nabízeného předmětu plnění včetně certifikátu ATEX</w:t>
      </w:r>
    </w:p>
    <w:p w:rsidR="00AF26B7" w:rsidRDefault="00AF26B7" w:rsidP="004E65D5">
      <w:pPr>
        <w:pStyle w:val="05-ODST-3"/>
      </w:pPr>
      <w:r>
        <w:t xml:space="preserve">Podepsaný návrh </w:t>
      </w:r>
      <w:r w:rsidR="004B38AE">
        <w:t>kupní smlouvy</w:t>
      </w:r>
      <w:r>
        <w:t xml:space="preserve"> (viz příloha č. 1)</w:t>
      </w:r>
    </w:p>
    <w:p w:rsidR="00AF26B7" w:rsidRDefault="00AF26B7" w:rsidP="004E65D5">
      <w:pPr>
        <w:pStyle w:val="05-ODST-3"/>
      </w:pPr>
      <w:r>
        <w:t xml:space="preserve">Uchazeč předloží údaj, v jaké výši může poskytnout své služby k započtení náhradního plnění dle § 81 odst. 3 zákona č. 435/2004 Sb., o zaměstnanosti, v platném znění. Pokud uchazeč takový údaj předloží, bude tento pro uchazeče závazný a bude jím taktéž zapracován v předloženém </w:t>
      </w:r>
      <w:r w:rsidR="00325C3C">
        <w:t>n</w:t>
      </w:r>
      <w:r>
        <w:t xml:space="preserve">ávrhu </w:t>
      </w:r>
      <w:r w:rsidR="00325C3C">
        <w:t xml:space="preserve">kupní </w:t>
      </w:r>
      <w:r>
        <w:t>smlouvy</w:t>
      </w:r>
    </w:p>
    <w:p w:rsidR="00AF26B7" w:rsidRDefault="00AF26B7" w:rsidP="004E65D5">
      <w:pPr>
        <w:pStyle w:val="05-ODST-3"/>
      </w:pPr>
      <w:r>
        <w:t>Prohlášení, že uchazeč zachová mlčenlivost o všech skutečnostech, které nabyl na základě těchto zadávacích podmínek a takto nabyté údaje použije pouze pro zpra</w:t>
      </w:r>
      <w:r w:rsidR="009E73B7">
        <w:t>cování nabídky k této zakázce</w:t>
      </w:r>
      <w:r>
        <w:t>. Prohlášení bude podepsané osobou oprávněnou jednat jménem či za uchazeče.</w:t>
      </w:r>
    </w:p>
    <w:p w:rsidR="00AF26B7" w:rsidRDefault="00AF26B7" w:rsidP="004E65D5">
      <w:pPr>
        <w:pStyle w:val="05-ODST-3"/>
      </w:pPr>
      <w:r>
        <w:t xml:space="preserve">Prohlášení, že uchazeč bere na vědomí a souhlasí s tím, že zadavatel je povinen a zveřejní v souladu se zákonem č. 106/1999 Sb., o svobodném přístupu k informacím, ve znění pozdějších předpisů, na základě žádosti veškerou zadávací dokumentaci k zakázce </w:t>
      </w:r>
      <w:proofErr w:type="gramStart"/>
      <w:r>
        <w:t>č.</w:t>
      </w:r>
      <w:r w:rsidR="000A0DAA">
        <w:t>0</w:t>
      </w:r>
      <w:r w:rsidR="00F31CE9">
        <w:t>65</w:t>
      </w:r>
      <w:proofErr w:type="gramEnd"/>
      <w:r w:rsidR="004B0A61">
        <w:t>.</w:t>
      </w:r>
      <w:r>
        <w:t>/1</w:t>
      </w:r>
      <w:r w:rsidR="00F31CE9">
        <w:t>4</w:t>
      </w:r>
      <w:r>
        <w:t>/OCN včetně smlouvy.</w:t>
      </w:r>
    </w:p>
    <w:p w:rsidR="00AF26B7" w:rsidRDefault="00AF26B7" w:rsidP="004E65D5">
      <w:pPr>
        <w:pStyle w:val="05-ODST-3"/>
      </w:pPr>
      <w:r>
        <w:t xml:space="preserve">Ostatní doklady, podmínky a požadavky vyžadované zadavatelem, které se vztahují k předmětu </w:t>
      </w:r>
      <w:r w:rsidR="00A40E0A">
        <w:t>této</w:t>
      </w:r>
      <w:r>
        <w:t xml:space="preserve"> zakázky.</w:t>
      </w:r>
    </w:p>
    <w:p w:rsidR="00AF26B7" w:rsidRDefault="00AF26B7" w:rsidP="004E65D5">
      <w:pPr>
        <w:pStyle w:val="05-ODST-3"/>
      </w:pPr>
      <w:r>
        <w:t>Nabídka bude podepsána osobou (-</w:t>
      </w:r>
      <w:proofErr w:type="spellStart"/>
      <w:r>
        <w:t>ami</w:t>
      </w:r>
      <w:proofErr w:type="spellEnd"/>
      <w:r>
        <w:t>) oprávněnou (-</w:t>
      </w:r>
      <w:proofErr w:type="spellStart"/>
      <w:r>
        <w:t>nými</w:t>
      </w:r>
      <w:proofErr w:type="spellEnd"/>
      <w:r>
        <w:t>) jednat jménem dodavatele nebo za dodavatele.</w:t>
      </w:r>
    </w:p>
    <w:p w:rsidR="00AF26B7" w:rsidRDefault="00AF26B7" w:rsidP="003868B8">
      <w:pPr>
        <w:pStyle w:val="01-L"/>
      </w:pPr>
      <w:r>
        <w:t>Jiné požadavky zadavatele</w:t>
      </w:r>
    </w:p>
    <w:p w:rsidR="00AF26B7" w:rsidRDefault="00AF26B7" w:rsidP="00DC63ED">
      <w:pPr>
        <w:pStyle w:val="02-ODST-2"/>
      </w:pPr>
      <w:r>
        <w:t xml:space="preserve">Další požadavky zadavatele k </w:t>
      </w:r>
      <w:r w:rsidR="009E73B7">
        <w:t>výběrovému</w:t>
      </w:r>
      <w:r>
        <w:t xml:space="preserve"> řízení</w:t>
      </w:r>
    </w:p>
    <w:p w:rsidR="00AF26B7" w:rsidRDefault="00AF26B7" w:rsidP="00DC63ED">
      <w:pPr>
        <w:pStyle w:val="05-ODST-3"/>
      </w:pPr>
      <w:r>
        <w:t>Uchazeč může podat pouze jednu nabídku.</w:t>
      </w:r>
    </w:p>
    <w:p w:rsidR="00AF26B7" w:rsidRDefault="00AF26B7" w:rsidP="00DC63ED">
      <w:pPr>
        <w:pStyle w:val="05-ODST-3"/>
      </w:pPr>
      <w:r>
        <w:t xml:space="preserve">Zadavatel nepřipouští řešení jinou variantou, než je uvedeno v zadávací dokumentaci. Žádná osoba (dodavatel) se nesmí zúčastnit tohoto </w:t>
      </w:r>
      <w:r w:rsidR="009E73B7">
        <w:t>výběrového</w:t>
      </w:r>
      <w:r>
        <w:t xml:space="preserve"> řízení jako uchazeč více než jednou.</w:t>
      </w:r>
    </w:p>
    <w:p w:rsidR="00AF26B7" w:rsidRDefault="00AF26B7" w:rsidP="00DC63ED">
      <w:pPr>
        <w:pStyle w:val="05-ODST-3"/>
      </w:pPr>
      <w:r>
        <w:t>V případě, že vznikne rozpor mezi údaji o zakázce obsaženými v různých částech zadávací dokumentace, jsou pro zpracování nabídky podstatné údaje obsažené v návrhu smlouvy.</w:t>
      </w:r>
    </w:p>
    <w:p w:rsidR="00AF26B7" w:rsidRDefault="00AF26B7" w:rsidP="00DC63ED">
      <w:pPr>
        <w:pStyle w:val="05-ODST-3"/>
      </w:pPr>
      <w:r>
        <w:t>Nákl</w:t>
      </w:r>
      <w:r w:rsidR="009E73B7">
        <w:t xml:space="preserve">ady uchazečů spojené s účastí ve výběrovém </w:t>
      </w:r>
      <w:r>
        <w:t>řízení zadavatel nehradí.</w:t>
      </w:r>
    </w:p>
    <w:p w:rsidR="00AF26B7" w:rsidRDefault="00AF26B7" w:rsidP="00DC63ED">
      <w:pPr>
        <w:pStyle w:val="05-ODST-3"/>
      </w:pPr>
      <w:r>
        <w:t xml:space="preserve">Zadavatel si nevyhrazuje právo požadovat úhradu nákladů souvisejících s poskytnutím zadávací dokumentace. </w:t>
      </w:r>
    </w:p>
    <w:p w:rsidR="00AF26B7" w:rsidRDefault="00AF26B7" w:rsidP="00DC63ED">
      <w:pPr>
        <w:pStyle w:val="05-ODST-3"/>
      </w:pPr>
      <w:r>
        <w:t>Nabídky nebudou uchazečům vráceny a zůstávají majetkem zadavatele.</w:t>
      </w:r>
    </w:p>
    <w:p w:rsidR="00AF26B7" w:rsidRDefault="00AF26B7" w:rsidP="00DC63ED">
      <w:pPr>
        <w:pStyle w:val="05-ODST-3"/>
      </w:pPr>
      <w:r>
        <w:t>Nabídky, které budou doručeny po uplynutí lhůty pro podání nabídek, zadavatel nebude otevírat, a tedy ani posuzovat a hodnotit.</w:t>
      </w:r>
    </w:p>
    <w:p w:rsidR="00AF26B7" w:rsidRDefault="00AF26B7" w:rsidP="00DC63ED">
      <w:pPr>
        <w:pStyle w:val="05-ODST-3"/>
      </w:pPr>
      <w:r>
        <w:t>Pokud nabídka nebude úplná nebo v ní nebudou obsaženy veškeré doklady a informace stanovené touto zadávací dokumentací, vyhrazuje si zadavatel právo nabídku vyřadit.</w:t>
      </w:r>
    </w:p>
    <w:p w:rsidR="00AF26B7" w:rsidRDefault="00AF26B7" w:rsidP="00DC63ED">
      <w:pPr>
        <w:pStyle w:val="05-ODST-3"/>
      </w:pPr>
      <w:r>
        <w:t>Zadavatel si vyhrazuje právo před rozhodnutím o výběru nejvhodnější nabídky ověřit, případně vyjasnit informace deklarované uchazeči v nabídce.</w:t>
      </w:r>
    </w:p>
    <w:p w:rsidR="00AF26B7" w:rsidRDefault="00AF26B7" w:rsidP="00DC63ED">
      <w:pPr>
        <w:pStyle w:val="05-ODST-3"/>
      </w:pPr>
      <w:r>
        <w:t xml:space="preserve">Zadavatel si vyhrazuje právo v rámci </w:t>
      </w:r>
      <w:r w:rsidR="009E73B7">
        <w:t>tohoto</w:t>
      </w:r>
      <w:r>
        <w:t xml:space="preserve"> řízení jednat o všech částech nabídky uchazeče.</w:t>
      </w:r>
    </w:p>
    <w:p w:rsidR="00AF26B7" w:rsidRDefault="00AF26B7" w:rsidP="00DC63ED">
      <w:pPr>
        <w:pStyle w:val="05-ODST-3"/>
      </w:pPr>
      <w:r>
        <w:t xml:space="preserve">Jednání o nabídkách v rámci </w:t>
      </w:r>
      <w:r w:rsidR="009E73B7">
        <w:t>tohoto výběrového</w:t>
      </w:r>
      <w:r>
        <w:t xml:space="preserve"> řízení je vedeno písemně prostřednictvím elektronické pošty. Zadavatel si vyhrazuje právo pozvat uchazeče k osobnímu jednání o nabídkách.</w:t>
      </w:r>
    </w:p>
    <w:p w:rsidR="00AF26B7" w:rsidRDefault="00AF26B7" w:rsidP="00DC63ED">
      <w:pPr>
        <w:pStyle w:val="05-ODST-3"/>
      </w:pPr>
      <w:r>
        <w:lastRenderedPageBreak/>
        <w:t xml:space="preserve">Komunikačním jazykem pro veškerá jednání v rámci </w:t>
      </w:r>
      <w:r w:rsidR="009E73B7">
        <w:t>výběrového</w:t>
      </w:r>
      <w:r>
        <w:t xml:space="preserve"> řízení je stanovena čeština, nepřipustí-li zadavatel výslovně jinak. </w:t>
      </w:r>
    </w:p>
    <w:p w:rsidR="00AF26B7" w:rsidRDefault="00AF26B7" w:rsidP="00DC63ED">
      <w:pPr>
        <w:pStyle w:val="05-ODST-3"/>
      </w:pPr>
      <w:r>
        <w:t xml:space="preserve">Zadavatel si vyhrazuje právo změny obsahu návrhu </w:t>
      </w:r>
      <w:r w:rsidR="004B38AE">
        <w:t>kupní smlouvy</w:t>
      </w:r>
      <w:r>
        <w:t xml:space="preserve">, jenž je přílohou této zadávací dokumentace. </w:t>
      </w:r>
    </w:p>
    <w:p w:rsidR="00AF26B7" w:rsidRDefault="00AF26B7" w:rsidP="00DC63ED">
      <w:pPr>
        <w:pStyle w:val="05-ODST-3"/>
      </w:pPr>
      <w:r>
        <w:t>Zadavatel si vyhrazuje právo kdykoliv v průběhu řízení toto řízení ukončit a zrušit bez udání důvodu, odmítnout všechny nabídky a neuzavřít smlouvu s žádným z uchazečů.</w:t>
      </w:r>
    </w:p>
    <w:p w:rsidR="00AF26B7" w:rsidRDefault="009E73B7" w:rsidP="00DC63ED">
      <w:pPr>
        <w:pStyle w:val="01-L"/>
      </w:pPr>
      <w:r>
        <w:t>Výběrové</w:t>
      </w:r>
      <w:r w:rsidR="00AF26B7">
        <w:t xml:space="preserve"> řízení</w:t>
      </w:r>
    </w:p>
    <w:p w:rsidR="004C6B6A" w:rsidRDefault="004C6B6A" w:rsidP="004C6B6A">
      <w:r>
        <w:t xml:space="preserve">Výběrové řízení je zahájeno uveřejněním zadávací dokumentace, včetně všech příloh na oficiálních internetových stránkách společnosti ČEPRO, a.s.:  https://www.softender.cz/home/profil/992824 </w:t>
      </w:r>
    </w:p>
    <w:p w:rsidR="004C6B6A" w:rsidRDefault="004C6B6A" w:rsidP="004C6B6A"/>
    <w:p w:rsidR="004C6B6A" w:rsidRPr="004C6B6A" w:rsidRDefault="004C6B6A" w:rsidP="004C6B6A">
      <w:pPr>
        <w:pStyle w:val="02-ODST-2"/>
        <w:rPr>
          <w:b/>
        </w:rPr>
      </w:pPr>
      <w:r w:rsidRPr="004C6B6A">
        <w:rPr>
          <w:b/>
        </w:rPr>
        <w:t>Dodatečné informace k zakázce</w:t>
      </w:r>
    </w:p>
    <w:p w:rsidR="004C6B6A" w:rsidRDefault="004C6B6A" w:rsidP="004C6B6A">
      <w:r>
        <w:t>Dodavatel je oprávněn požadovat po zadavateli písemně dodatečné informace k zadávacím podmínkám. Písemná žádost musí být zadavateli doručena nejpozději 5 dnů před uplynutím lhůty pro podání nabídek.</w:t>
      </w:r>
    </w:p>
    <w:p w:rsidR="004C6B6A" w:rsidRDefault="004C6B6A" w:rsidP="004C6B6A"/>
    <w:p w:rsidR="004C6B6A" w:rsidRPr="004C6B6A" w:rsidRDefault="004C6B6A" w:rsidP="004C6B6A">
      <w:pPr>
        <w:pStyle w:val="02-ODST-2"/>
        <w:rPr>
          <w:b/>
        </w:rPr>
      </w:pPr>
      <w:r w:rsidRPr="004C6B6A">
        <w:rPr>
          <w:b/>
        </w:rPr>
        <w:t>Místo, způsob a lhůta k podávání nabídek</w:t>
      </w:r>
    </w:p>
    <w:p w:rsidR="004C6B6A" w:rsidRDefault="004C6B6A" w:rsidP="004C6B6A">
      <w:r>
        <w:t xml:space="preserve">Nabídka bude podána písemně </w:t>
      </w:r>
      <w:r w:rsidRPr="00763EC4">
        <w:rPr>
          <w:b/>
          <w:color w:val="FF0000"/>
          <w:u w:val="single"/>
        </w:rPr>
        <w:t>v elektronické verzi prostřednictvím elektronického nástroje</w:t>
      </w:r>
    </w:p>
    <w:p w:rsidR="004C6B6A" w:rsidRPr="00BB4FB6" w:rsidRDefault="004C6B6A" w:rsidP="004C6B6A">
      <w:pPr>
        <w:rPr>
          <w:i/>
        </w:rPr>
      </w:pPr>
      <w:r w:rsidRPr="00BB4FB6">
        <w:rPr>
          <w:i/>
        </w:rPr>
        <w:t>(případně v listinné podobě 1x originál,  1x kopie nabídky a 1x elektronicky na CD/DVD/USB)</w:t>
      </w:r>
      <w:bookmarkStart w:id="2" w:name="_GoBack"/>
      <w:bookmarkEnd w:id="2"/>
    </w:p>
    <w:p w:rsidR="004C6B6A" w:rsidRDefault="004C6B6A" w:rsidP="004C6B6A">
      <w:r>
        <w:t>Nabídka dodavatele v listinné podobě bude podána na adresu sídla zadavatele uvedené v čl. 1.1 této zadávací dokumentace v řádně uzavřené obálce, opatřené na přelepu razítkem a na přední straně označené „NEOTVÍRAT! VÝBĚROVÉ ŘÍZENÍ č. 0</w:t>
      </w:r>
      <w:r w:rsidR="006010BB">
        <w:t>65</w:t>
      </w:r>
      <w:r>
        <w:t>/14/OCN „</w:t>
      </w:r>
      <w:r w:rsidR="006010BB" w:rsidRPr="006010BB">
        <w:t>Nákup 2 ks mobilních v</w:t>
      </w:r>
      <w:r w:rsidR="006010BB">
        <w:t>entilátorů včetně příslušenství</w:t>
      </w:r>
      <w:r>
        <w:t>“.</w:t>
      </w:r>
    </w:p>
    <w:p w:rsidR="004C6B6A" w:rsidRDefault="004C6B6A" w:rsidP="004C6B6A">
      <w:r>
        <w:t>Nabídka v elektronické podobě bude podána prostřednictvím profilu zadavatele na adrese https://www.softender.cz/home/profil/992824 a bude označena názvem zakázky „</w:t>
      </w:r>
      <w:r w:rsidR="006010BB" w:rsidRPr="006010BB">
        <w:t xml:space="preserve">Nákup 2 ks mobilních ventilátorů včetně </w:t>
      </w:r>
      <w:proofErr w:type="gramStart"/>
      <w:r w:rsidR="006010BB" w:rsidRPr="006010BB">
        <w:t xml:space="preserve">příslušenství </w:t>
      </w:r>
      <w:r>
        <w:t xml:space="preserve">“  a </w:t>
      </w:r>
      <w:proofErr w:type="spellStart"/>
      <w:r>
        <w:t>evid</w:t>
      </w:r>
      <w:proofErr w:type="spellEnd"/>
      <w:proofErr w:type="gramEnd"/>
      <w:r>
        <w:t>. č. 0</w:t>
      </w:r>
      <w:r w:rsidR="006010BB">
        <w:t>65</w:t>
      </w:r>
      <w:r>
        <w:t>/14/OCN.</w:t>
      </w:r>
    </w:p>
    <w:p w:rsidR="004C6B6A" w:rsidRDefault="004C6B6A" w:rsidP="004C6B6A">
      <w:pPr>
        <w:jc w:val="center"/>
      </w:pPr>
      <w:r>
        <w:t>Nabídka v elektronické nebo v listinné verzi musí být dodavatelem podána</w:t>
      </w:r>
    </w:p>
    <w:p w:rsidR="004C6B6A" w:rsidRDefault="004C6B6A" w:rsidP="004C6B6A">
      <w:pPr>
        <w:jc w:val="center"/>
      </w:pPr>
      <w:r>
        <w:t xml:space="preserve">ve lhůtě nejpozději do </w:t>
      </w:r>
      <w:r w:rsidR="00170465">
        <w:t>1</w:t>
      </w:r>
      <w:r w:rsidR="00BC5C8A">
        <w:t>7</w:t>
      </w:r>
      <w:r w:rsidR="00170465">
        <w:t>. 3. 2014</w:t>
      </w:r>
      <w:r>
        <w:t xml:space="preserve"> do 10 hodin.</w:t>
      </w:r>
    </w:p>
    <w:p w:rsidR="004C6B6A" w:rsidRDefault="004C6B6A" w:rsidP="004C6B6A">
      <w:r>
        <w:t>V případě listinné nabídky lze podat nabídku dodavatele osobně na adresu sídla zadavatele, a to v pracovních dnech od 8.00 hod. do 14.00 hod. na podatelnu zadavatele a v případě zaslání nabídky poštou musí uchazeč zajistit, aby nabídka byla doručena zadavateli na uvedenou adresu sídla zadavatele nejpozději do výše uvedeného termínu.</w:t>
      </w:r>
    </w:p>
    <w:p w:rsidR="004C6B6A" w:rsidRDefault="004C6B6A" w:rsidP="004C6B6A"/>
    <w:p w:rsidR="00AF26B7" w:rsidRPr="00785C89" w:rsidRDefault="00AF26B7" w:rsidP="00785C89">
      <w:pPr>
        <w:pStyle w:val="02-ODST-2"/>
        <w:rPr>
          <w:b/>
        </w:rPr>
      </w:pPr>
      <w:r w:rsidRPr="00785C89">
        <w:rPr>
          <w:b/>
        </w:rPr>
        <w:t>Zadávací lhůta</w:t>
      </w:r>
    </w:p>
    <w:p w:rsidR="00AF26B7" w:rsidRDefault="00AF26B7" w:rsidP="00AF26B7">
      <w:r>
        <w:t>Zadávací lhůta</w:t>
      </w:r>
      <w:r w:rsidR="00B121EC">
        <w:t>, po kterou jsou uchazeči svými předloženými nabídkami vázáni,</w:t>
      </w:r>
      <w:r>
        <w:t xml:space="preserve"> se stanovuje ve lhůtě 90 dnů ode dne sko</w:t>
      </w:r>
      <w:r w:rsidR="009E73B7">
        <w:t>nčení lhůty pro podání nabídek.</w:t>
      </w:r>
    </w:p>
    <w:p w:rsidR="00AF26B7" w:rsidRDefault="00AF26B7" w:rsidP="004131A1">
      <w:pPr>
        <w:pStyle w:val="01-L"/>
      </w:pPr>
      <w:r>
        <w:t>Přílohy</w:t>
      </w:r>
    </w:p>
    <w:p w:rsidR="00AF26B7" w:rsidRDefault="00AF26B7" w:rsidP="00AF26B7">
      <w:r>
        <w:t xml:space="preserve">Nedílnou součástí této zadávací dokumentace jsou tyto přílohy: </w:t>
      </w:r>
    </w:p>
    <w:p w:rsidR="00F71987" w:rsidRDefault="00AF26B7" w:rsidP="00F71987">
      <w:r>
        <w:t xml:space="preserve">Příloha </w:t>
      </w:r>
      <w:proofErr w:type="gramStart"/>
      <w:r>
        <w:t xml:space="preserve">č. 1 – </w:t>
      </w:r>
      <w:r w:rsidR="00984EC2">
        <w:t xml:space="preserve"> </w:t>
      </w:r>
      <w:r>
        <w:t>návrh</w:t>
      </w:r>
      <w:proofErr w:type="gramEnd"/>
      <w:r>
        <w:t xml:space="preserve"> </w:t>
      </w:r>
      <w:r w:rsidR="00F71987">
        <w:t xml:space="preserve">kupní </w:t>
      </w:r>
      <w:r>
        <w:t>smlouvy</w:t>
      </w:r>
    </w:p>
    <w:p w:rsidR="00984EC2" w:rsidRDefault="00AF26B7" w:rsidP="00F71987">
      <w:r>
        <w:t xml:space="preserve">Příloha </w:t>
      </w:r>
      <w:proofErr w:type="gramStart"/>
      <w:r>
        <w:t>č. 2 –</w:t>
      </w:r>
      <w:r w:rsidR="00792966">
        <w:t xml:space="preserve"> </w:t>
      </w:r>
      <w:r>
        <w:t xml:space="preserve"> </w:t>
      </w:r>
      <w:r w:rsidR="00984EC2">
        <w:t>Krycí</w:t>
      </w:r>
      <w:proofErr w:type="gramEnd"/>
      <w:r w:rsidR="00984EC2">
        <w:t xml:space="preserve"> list nabídky </w:t>
      </w:r>
    </w:p>
    <w:p w:rsidR="00AF26B7" w:rsidRDefault="00AF26B7" w:rsidP="00AF26B7"/>
    <w:p w:rsidR="00C5395C" w:rsidRDefault="00792966" w:rsidP="00AF26B7">
      <w:r>
        <w:t xml:space="preserve">V Praze dne </w:t>
      </w:r>
      <w:r w:rsidR="00170465">
        <w:t xml:space="preserve">4. 3. </w:t>
      </w:r>
      <w:r w:rsidR="00C5395C">
        <w:t>2014</w:t>
      </w:r>
    </w:p>
    <w:p w:rsidR="00AF26B7" w:rsidRDefault="00AF26B7" w:rsidP="00AF26B7">
      <w:r>
        <w:t>Lenka Hošková</w:t>
      </w:r>
    </w:p>
    <w:p w:rsidR="00AF26B7" w:rsidRDefault="00AF26B7" w:rsidP="00AF26B7">
      <w:r>
        <w:t>Odbor centrálního nákupu, ČEPRO, a. s.</w:t>
      </w:r>
    </w:p>
    <w:sectPr w:rsidR="00AF26B7">
      <w:headerReference w:type="default" r:id="rId10"/>
      <w:footerReference w:type="default" r:id="rId11"/>
      <w:pgSz w:w="11906" w:h="16838"/>
      <w:pgMar w:top="1417" w:right="1133" w:bottom="1417" w:left="1417" w:header="708" w:footer="4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71912" w:rsidRDefault="00171912">
      <w:r>
        <w:separator/>
      </w:r>
    </w:p>
  </w:endnote>
  <w:endnote w:type="continuationSeparator" w:id="0">
    <w:p w:rsidR="00171912" w:rsidRDefault="001719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20002A87" w:usb1="80000000" w:usb2="00000008" w:usb3="00000000" w:csb0="000001FF" w:csb1="00000000"/>
  </w:font>
  <w:font w:name="Courier New">
    <w:panose1 w:val="02070309020205020404"/>
    <w:charset w:val="EE"/>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5000" w:rsidRDefault="007E4568">
    <w:pPr>
      <w:pStyle w:val="Zpat"/>
    </w:pPr>
    <w:r>
      <w:rPr>
        <w:noProof/>
        <w:sz w:val="20"/>
      </w:rPr>
      <mc:AlternateContent>
        <mc:Choice Requires="wps">
          <w:drawing>
            <wp:anchor distT="0" distB="0" distL="114300" distR="114300" simplePos="0" relativeHeight="251657728" behindDoc="0" locked="0" layoutInCell="1" allowOverlap="1" wp14:anchorId="79F94F06" wp14:editId="6C598094">
              <wp:simplePos x="0" y="0"/>
              <wp:positionH relativeFrom="column">
                <wp:posOffset>-114300</wp:posOffset>
              </wp:positionH>
              <wp:positionV relativeFrom="paragraph">
                <wp:posOffset>-8890</wp:posOffset>
              </wp:positionV>
              <wp:extent cx="6057900" cy="0"/>
              <wp:effectExtent l="9525" t="10160" r="9525" b="889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57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pt,-.7pt" to="468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"/>
          </w:pict>
        </mc:Fallback>
      </mc:AlternateContent>
    </w:r>
  </w:p>
  <w:p w:rsidR="004F5000" w:rsidRDefault="004F5000">
    <w:pPr>
      <w:pStyle w:val="Zpat"/>
    </w:pPr>
    <w:r>
      <w:tab/>
    </w:r>
    <w:r>
      <w:tab/>
      <w:t xml:space="preserve">strana </w:t>
    </w:r>
    <w:r>
      <w:rPr>
        <w:rStyle w:val="slostrnky"/>
      </w:rPr>
      <w:fldChar w:fldCharType="begin"/>
    </w:r>
    <w:r>
      <w:rPr>
        <w:rStyle w:val="slostrnky"/>
      </w:rPr>
      <w:instrText xml:space="preserve"> PAGE </w:instrText>
    </w:r>
    <w:r>
      <w:rPr>
        <w:rStyle w:val="slostrnky"/>
      </w:rPr>
      <w:fldChar w:fldCharType="separate"/>
    </w:r>
    <w:r w:rsidR="00BB4FB6">
      <w:rPr>
        <w:rStyle w:val="slostrnky"/>
        <w:noProof/>
      </w:rPr>
      <w:t>7</w:t>
    </w:r>
    <w:r>
      <w:rPr>
        <w:rStyle w:val="slostrnky"/>
      </w:rPr>
      <w:fldChar w:fldCharType="end"/>
    </w:r>
    <w:r>
      <w:rPr>
        <w:rStyle w:val="slostrnky"/>
      </w:rPr>
      <w:t xml:space="preserve"> z </w:t>
    </w:r>
    <w:r>
      <w:rPr>
        <w:rStyle w:val="slostrnky"/>
      </w:rPr>
      <w:fldChar w:fldCharType="begin"/>
    </w:r>
    <w:r>
      <w:rPr>
        <w:rStyle w:val="slostrnky"/>
      </w:rPr>
      <w:instrText xml:space="preserve"> NUMPAGES </w:instrText>
    </w:r>
    <w:r>
      <w:rPr>
        <w:rStyle w:val="slostrnky"/>
      </w:rPr>
      <w:fldChar w:fldCharType="separate"/>
    </w:r>
    <w:r w:rsidR="00BB4FB6">
      <w:rPr>
        <w:rStyle w:val="slostrnky"/>
        <w:noProof/>
      </w:rPr>
      <w:t>7</w:t>
    </w:r>
    <w:r>
      <w:rPr>
        <w:rStyle w:val="slostrnky"/>
      </w:rPr>
      <w:fldChar w:fldCharType="end"/>
    </w:r>
  </w:p>
  <w:p w:rsidR="004F5000" w:rsidRDefault="004F5000">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71912" w:rsidRDefault="00171912">
      <w:r>
        <w:separator/>
      </w:r>
    </w:p>
  </w:footnote>
  <w:footnote w:type="continuationSeparator" w:id="0">
    <w:p w:rsidR="00171912" w:rsidRDefault="0017191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5000" w:rsidRDefault="004F5000">
    <w:pPr>
      <w:pStyle w:val="Zhlav"/>
    </w:pPr>
    <w: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152D8B"/>
    <w:multiLevelType w:val="hybridMultilevel"/>
    <w:tmpl w:val="DE16A66A"/>
    <w:lvl w:ilvl="0" w:tplc="0405000B">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1E9B69D2"/>
    <w:multiLevelType w:val="multilevel"/>
    <w:tmpl w:val="583C78F2"/>
    <w:lvl w:ilvl="0">
      <w:start w:val="1"/>
      <w:numFmt w:val="decimal"/>
      <w:pStyle w:val="Nadpis1"/>
      <w:suff w:val="space"/>
      <w:lvlText w:val="%1."/>
      <w:lvlJc w:val="left"/>
      <w:pPr>
        <w:ind w:left="15" w:firstLine="2"/>
      </w:pPr>
      <w:rPr>
        <w:rFonts w:hint="default"/>
      </w:rPr>
    </w:lvl>
    <w:lvl w:ilvl="1">
      <w:start w:val="1"/>
      <w:numFmt w:val="decimal"/>
      <w:pStyle w:val="Nadpis2"/>
      <w:lvlText w:val="%1.%2."/>
      <w:lvlJc w:val="left"/>
      <w:pPr>
        <w:tabs>
          <w:tab w:val="num" w:pos="550"/>
        </w:tabs>
        <w:ind w:left="550" w:hanging="550"/>
      </w:pPr>
      <w:rPr>
        <w:rFonts w:hint="default"/>
      </w:rPr>
    </w:lvl>
    <w:lvl w:ilvl="2">
      <w:start w:val="1"/>
      <w:numFmt w:val="decimal"/>
      <w:pStyle w:val="Odstavec3"/>
      <w:lvlText w:val="%1.%2.%3."/>
      <w:lvlJc w:val="left"/>
      <w:pPr>
        <w:tabs>
          <w:tab w:val="num" w:pos="767"/>
        </w:tabs>
        <w:ind w:left="767" w:hanging="720"/>
      </w:pPr>
      <w:rPr>
        <w:rFonts w:hint="default"/>
      </w:rPr>
    </w:lvl>
    <w:lvl w:ilvl="3">
      <w:start w:val="1"/>
      <w:numFmt w:val="decimal"/>
      <w:lvlText w:val="%1.%2.%3.%4."/>
      <w:lvlJc w:val="left"/>
      <w:pPr>
        <w:tabs>
          <w:tab w:val="num" w:pos="782"/>
        </w:tabs>
        <w:ind w:left="782" w:hanging="720"/>
      </w:pPr>
      <w:rPr>
        <w:rFonts w:hint="default"/>
      </w:rPr>
    </w:lvl>
    <w:lvl w:ilvl="4">
      <w:start w:val="1"/>
      <w:numFmt w:val="decimal"/>
      <w:lvlText w:val="%1.%2.%3.%4.%5."/>
      <w:lvlJc w:val="left"/>
      <w:pPr>
        <w:tabs>
          <w:tab w:val="num" w:pos="1157"/>
        </w:tabs>
        <w:ind w:left="1157" w:hanging="1080"/>
      </w:pPr>
      <w:rPr>
        <w:rFonts w:hint="default"/>
      </w:rPr>
    </w:lvl>
    <w:lvl w:ilvl="5">
      <w:start w:val="1"/>
      <w:numFmt w:val="decimal"/>
      <w:lvlText w:val="%1.%2.%3.%4.%5.%6."/>
      <w:lvlJc w:val="left"/>
      <w:pPr>
        <w:tabs>
          <w:tab w:val="num" w:pos="1172"/>
        </w:tabs>
        <w:ind w:left="1172" w:hanging="1080"/>
      </w:pPr>
      <w:rPr>
        <w:rFonts w:hint="default"/>
      </w:rPr>
    </w:lvl>
    <w:lvl w:ilvl="6">
      <w:start w:val="1"/>
      <w:numFmt w:val="decimal"/>
      <w:lvlText w:val="%1.%2.%3.%4.%5.%6.%7."/>
      <w:lvlJc w:val="left"/>
      <w:pPr>
        <w:tabs>
          <w:tab w:val="num" w:pos="1547"/>
        </w:tabs>
        <w:ind w:left="1547" w:hanging="1440"/>
      </w:pPr>
      <w:rPr>
        <w:rFonts w:hint="default"/>
      </w:rPr>
    </w:lvl>
    <w:lvl w:ilvl="7">
      <w:start w:val="1"/>
      <w:numFmt w:val="decimal"/>
      <w:lvlText w:val="%1.%2.%3.%4.%5.%6.%7.%8."/>
      <w:lvlJc w:val="left"/>
      <w:pPr>
        <w:tabs>
          <w:tab w:val="num" w:pos="1562"/>
        </w:tabs>
        <w:ind w:left="1562" w:hanging="1440"/>
      </w:pPr>
      <w:rPr>
        <w:rFonts w:hint="default"/>
      </w:rPr>
    </w:lvl>
    <w:lvl w:ilvl="8">
      <w:start w:val="1"/>
      <w:numFmt w:val="decimal"/>
      <w:lvlText w:val="%1.%2.%3.%4.%5.%6.%7.%8.%9."/>
      <w:lvlJc w:val="left"/>
      <w:pPr>
        <w:tabs>
          <w:tab w:val="num" w:pos="1937"/>
        </w:tabs>
        <w:ind w:left="1937" w:hanging="1800"/>
      </w:pPr>
      <w:rPr>
        <w:rFonts w:hint="default"/>
      </w:rPr>
    </w:lvl>
  </w:abstractNum>
  <w:abstractNum w:abstractNumId="2">
    <w:nsid w:val="28B43C6B"/>
    <w:multiLevelType w:val="hybridMultilevel"/>
    <w:tmpl w:val="6A548938"/>
    <w:lvl w:ilvl="0" w:tplc="B2A62EBC">
      <w:start w:val="3"/>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314F637B"/>
    <w:multiLevelType w:val="multilevel"/>
    <w:tmpl w:val="DC100FAE"/>
    <w:lvl w:ilvl="0">
      <w:start w:val="1"/>
      <w:numFmt w:val="none"/>
      <w:lvlText w:val=""/>
      <w:legacy w:legacy="1" w:legacySpace="120" w:legacyIndent="360"/>
      <w:lvlJc w:val="left"/>
      <w:pPr>
        <w:ind w:left="540" w:hanging="360"/>
      </w:pPr>
      <w:rPr>
        <w:rFonts w:ascii="Symbol" w:hAnsi="Symbol" w:cs="Symbol" w:hint="default"/>
        <w:i w:val="0"/>
        <w:iCs w:val="0"/>
      </w:r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cs="Wingdings" w:hint="default"/>
      </w:rPr>
    </w:lvl>
    <w:lvl w:ilvl="3">
      <w:start w:val="1"/>
      <w:numFmt w:val="none"/>
      <w:lvlText w:val=""/>
      <w:legacy w:legacy="1" w:legacySpace="120" w:legacyIndent="360"/>
      <w:lvlJc w:val="left"/>
      <w:pPr>
        <w:ind w:left="1440" w:hanging="360"/>
      </w:pPr>
      <w:rPr>
        <w:rFonts w:ascii="Symbol" w:hAnsi="Symbol" w:cs="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cs="Wingdings" w:hint="default"/>
      </w:rPr>
    </w:lvl>
    <w:lvl w:ilvl="6">
      <w:start w:val="1"/>
      <w:numFmt w:val="none"/>
      <w:lvlText w:val=""/>
      <w:legacy w:legacy="1" w:legacySpace="120" w:legacyIndent="360"/>
      <w:lvlJc w:val="left"/>
      <w:pPr>
        <w:ind w:left="2520" w:hanging="360"/>
      </w:pPr>
      <w:rPr>
        <w:rFonts w:ascii="Symbol" w:hAnsi="Symbol" w:cs="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cs="Wingdings" w:hint="default"/>
      </w:rPr>
    </w:lvl>
  </w:abstractNum>
  <w:abstractNum w:abstractNumId="4">
    <w:nsid w:val="37AE3E65"/>
    <w:multiLevelType w:val="hybridMultilevel"/>
    <w:tmpl w:val="F72CDCC0"/>
    <w:lvl w:ilvl="0" w:tplc="0405000B">
      <w:start w:val="1"/>
      <w:numFmt w:val="bullet"/>
      <w:lvlText w:val=""/>
      <w:lvlJc w:val="left"/>
      <w:pPr>
        <w:tabs>
          <w:tab w:val="num" w:pos="1320"/>
        </w:tabs>
        <w:ind w:left="13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5">
    <w:nsid w:val="3E962F22"/>
    <w:multiLevelType w:val="hybridMultilevel"/>
    <w:tmpl w:val="56DCB954"/>
    <w:lvl w:ilvl="0" w:tplc="548627FE">
      <w:start w:val="1"/>
      <w:numFmt w:val="bullet"/>
      <w:pStyle w:val="09-BODY"/>
      <w:lvlText w:val=""/>
      <w:lvlJc w:val="left"/>
      <w:pPr>
        <w:tabs>
          <w:tab w:val="num" w:pos="720"/>
        </w:tabs>
        <w:ind w:left="720"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6">
    <w:nsid w:val="42D23191"/>
    <w:multiLevelType w:val="hybridMultilevel"/>
    <w:tmpl w:val="8A985340"/>
    <w:lvl w:ilvl="0" w:tplc="0405000B">
      <w:start w:val="1"/>
      <w:numFmt w:val="bullet"/>
      <w:lvlText w:val=""/>
      <w:lvlJc w:val="left"/>
      <w:pPr>
        <w:ind w:left="1380" w:hanging="360"/>
      </w:pPr>
      <w:rPr>
        <w:rFonts w:ascii="Wingdings" w:hAnsi="Wingdings" w:hint="default"/>
      </w:rPr>
    </w:lvl>
    <w:lvl w:ilvl="1" w:tplc="04050003" w:tentative="1">
      <w:start w:val="1"/>
      <w:numFmt w:val="bullet"/>
      <w:lvlText w:val="o"/>
      <w:lvlJc w:val="left"/>
      <w:pPr>
        <w:ind w:left="2100" w:hanging="360"/>
      </w:pPr>
      <w:rPr>
        <w:rFonts w:ascii="Courier New" w:hAnsi="Courier New" w:cs="Courier New" w:hint="default"/>
      </w:rPr>
    </w:lvl>
    <w:lvl w:ilvl="2" w:tplc="04050005" w:tentative="1">
      <w:start w:val="1"/>
      <w:numFmt w:val="bullet"/>
      <w:lvlText w:val=""/>
      <w:lvlJc w:val="left"/>
      <w:pPr>
        <w:ind w:left="2820" w:hanging="360"/>
      </w:pPr>
      <w:rPr>
        <w:rFonts w:ascii="Wingdings" w:hAnsi="Wingdings" w:hint="default"/>
      </w:rPr>
    </w:lvl>
    <w:lvl w:ilvl="3" w:tplc="04050001" w:tentative="1">
      <w:start w:val="1"/>
      <w:numFmt w:val="bullet"/>
      <w:lvlText w:val=""/>
      <w:lvlJc w:val="left"/>
      <w:pPr>
        <w:ind w:left="3540" w:hanging="360"/>
      </w:pPr>
      <w:rPr>
        <w:rFonts w:ascii="Symbol" w:hAnsi="Symbol" w:hint="default"/>
      </w:rPr>
    </w:lvl>
    <w:lvl w:ilvl="4" w:tplc="04050003" w:tentative="1">
      <w:start w:val="1"/>
      <w:numFmt w:val="bullet"/>
      <w:lvlText w:val="o"/>
      <w:lvlJc w:val="left"/>
      <w:pPr>
        <w:ind w:left="4260" w:hanging="360"/>
      </w:pPr>
      <w:rPr>
        <w:rFonts w:ascii="Courier New" w:hAnsi="Courier New" w:cs="Courier New" w:hint="default"/>
      </w:rPr>
    </w:lvl>
    <w:lvl w:ilvl="5" w:tplc="04050005" w:tentative="1">
      <w:start w:val="1"/>
      <w:numFmt w:val="bullet"/>
      <w:lvlText w:val=""/>
      <w:lvlJc w:val="left"/>
      <w:pPr>
        <w:ind w:left="4980" w:hanging="360"/>
      </w:pPr>
      <w:rPr>
        <w:rFonts w:ascii="Wingdings" w:hAnsi="Wingdings" w:hint="default"/>
      </w:rPr>
    </w:lvl>
    <w:lvl w:ilvl="6" w:tplc="04050001" w:tentative="1">
      <w:start w:val="1"/>
      <w:numFmt w:val="bullet"/>
      <w:lvlText w:val=""/>
      <w:lvlJc w:val="left"/>
      <w:pPr>
        <w:ind w:left="5700" w:hanging="360"/>
      </w:pPr>
      <w:rPr>
        <w:rFonts w:ascii="Symbol" w:hAnsi="Symbol" w:hint="default"/>
      </w:rPr>
    </w:lvl>
    <w:lvl w:ilvl="7" w:tplc="04050003" w:tentative="1">
      <w:start w:val="1"/>
      <w:numFmt w:val="bullet"/>
      <w:lvlText w:val="o"/>
      <w:lvlJc w:val="left"/>
      <w:pPr>
        <w:ind w:left="6420" w:hanging="360"/>
      </w:pPr>
      <w:rPr>
        <w:rFonts w:ascii="Courier New" w:hAnsi="Courier New" w:cs="Courier New" w:hint="default"/>
      </w:rPr>
    </w:lvl>
    <w:lvl w:ilvl="8" w:tplc="04050005" w:tentative="1">
      <w:start w:val="1"/>
      <w:numFmt w:val="bullet"/>
      <w:lvlText w:val=""/>
      <w:lvlJc w:val="left"/>
      <w:pPr>
        <w:ind w:left="7140" w:hanging="360"/>
      </w:pPr>
      <w:rPr>
        <w:rFonts w:ascii="Wingdings" w:hAnsi="Wingdings" w:hint="default"/>
      </w:rPr>
    </w:lvl>
  </w:abstractNum>
  <w:abstractNum w:abstractNumId="7">
    <w:nsid w:val="477D5856"/>
    <w:multiLevelType w:val="hybridMultilevel"/>
    <w:tmpl w:val="5D4489A0"/>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nsid w:val="4D43593A"/>
    <w:multiLevelType w:val="hybridMultilevel"/>
    <w:tmpl w:val="E0085008"/>
    <w:lvl w:ilvl="0" w:tplc="D4A685BC">
      <w:start w:val="1"/>
      <w:numFmt w:val="lowerLetter"/>
      <w:lvlText w:val="%1)"/>
      <w:lvlJc w:val="left"/>
      <w:pPr>
        <w:ind w:left="660" w:hanging="360"/>
      </w:pPr>
      <w:rPr>
        <w:rFonts w:hint="default"/>
      </w:rPr>
    </w:lvl>
    <w:lvl w:ilvl="1" w:tplc="04050019" w:tentative="1">
      <w:start w:val="1"/>
      <w:numFmt w:val="lowerLetter"/>
      <w:lvlText w:val="%2."/>
      <w:lvlJc w:val="left"/>
      <w:pPr>
        <w:ind w:left="1380" w:hanging="360"/>
      </w:pPr>
    </w:lvl>
    <w:lvl w:ilvl="2" w:tplc="0405001B" w:tentative="1">
      <w:start w:val="1"/>
      <w:numFmt w:val="lowerRoman"/>
      <w:lvlText w:val="%3."/>
      <w:lvlJc w:val="right"/>
      <w:pPr>
        <w:ind w:left="2100" w:hanging="180"/>
      </w:pPr>
    </w:lvl>
    <w:lvl w:ilvl="3" w:tplc="0405000F" w:tentative="1">
      <w:start w:val="1"/>
      <w:numFmt w:val="decimal"/>
      <w:lvlText w:val="%4."/>
      <w:lvlJc w:val="left"/>
      <w:pPr>
        <w:ind w:left="2820" w:hanging="360"/>
      </w:pPr>
    </w:lvl>
    <w:lvl w:ilvl="4" w:tplc="04050019" w:tentative="1">
      <w:start w:val="1"/>
      <w:numFmt w:val="lowerLetter"/>
      <w:lvlText w:val="%5."/>
      <w:lvlJc w:val="left"/>
      <w:pPr>
        <w:ind w:left="3540" w:hanging="360"/>
      </w:pPr>
    </w:lvl>
    <w:lvl w:ilvl="5" w:tplc="0405001B" w:tentative="1">
      <w:start w:val="1"/>
      <w:numFmt w:val="lowerRoman"/>
      <w:lvlText w:val="%6."/>
      <w:lvlJc w:val="right"/>
      <w:pPr>
        <w:ind w:left="4260" w:hanging="180"/>
      </w:pPr>
    </w:lvl>
    <w:lvl w:ilvl="6" w:tplc="0405000F" w:tentative="1">
      <w:start w:val="1"/>
      <w:numFmt w:val="decimal"/>
      <w:lvlText w:val="%7."/>
      <w:lvlJc w:val="left"/>
      <w:pPr>
        <w:ind w:left="4980" w:hanging="360"/>
      </w:pPr>
    </w:lvl>
    <w:lvl w:ilvl="7" w:tplc="04050019" w:tentative="1">
      <w:start w:val="1"/>
      <w:numFmt w:val="lowerLetter"/>
      <w:lvlText w:val="%8."/>
      <w:lvlJc w:val="left"/>
      <w:pPr>
        <w:ind w:left="5700" w:hanging="360"/>
      </w:pPr>
    </w:lvl>
    <w:lvl w:ilvl="8" w:tplc="0405001B" w:tentative="1">
      <w:start w:val="1"/>
      <w:numFmt w:val="lowerRoman"/>
      <w:lvlText w:val="%9."/>
      <w:lvlJc w:val="right"/>
      <w:pPr>
        <w:ind w:left="6420" w:hanging="180"/>
      </w:pPr>
    </w:lvl>
  </w:abstractNum>
  <w:abstractNum w:abstractNumId="9">
    <w:nsid w:val="52E850FF"/>
    <w:multiLevelType w:val="multilevel"/>
    <w:tmpl w:val="E304B1CE"/>
    <w:lvl w:ilvl="0">
      <w:start w:val="1"/>
      <w:numFmt w:val="lowerLetter"/>
      <w:pStyle w:val="Odrky-psmena"/>
      <w:lvlText w:val="%1)"/>
      <w:lvlJc w:val="left"/>
      <w:pPr>
        <w:tabs>
          <w:tab w:val="num" w:pos="720"/>
        </w:tabs>
        <w:ind w:left="720" w:hanging="360"/>
      </w:pPr>
      <w:rPr>
        <w:rFonts w:hint="default"/>
      </w:rPr>
    </w:lvl>
    <w:lvl w:ilvl="1">
      <w:start w:val="1"/>
      <w:numFmt w:val="bullet"/>
      <w:lvlRestart w:val="0"/>
      <w:pStyle w:val="Odrky2rove"/>
      <w:lvlText w:val="•"/>
      <w:lvlJc w:val="left"/>
      <w:pPr>
        <w:tabs>
          <w:tab w:val="num" w:pos="1080"/>
        </w:tabs>
        <w:ind w:left="1080" w:hanging="360"/>
      </w:pPr>
      <w:rPr>
        <w:rFonts w:ascii="Arial" w:hAnsi="Arial" w:hint="default"/>
      </w:rPr>
    </w:lvl>
    <w:lvl w:ilvl="2">
      <w:start w:val="1"/>
      <w:numFmt w:val="none"/>
      <w:lvlText w:val=""/>
      <w:lvlJc w:val="left"/>
      <w:pPr>
        <w:tabs>
          <w:tab w:val="num" w:pos="1440"/>
        </w:tabs>
        <w:ind w:left="1440" w:hanging="360"/>
      </w:pPr>
      <w:rPr>
        <w:rFonts w:hint="default"/>
      </w:rPr>
    </w:lvl>
    <w:lvl w:ilvl="3">
      <w:start w:val="1"/>
      <w:numFmt w:val="none"/>
      <w:lvlText w:val=""/>
      <w:lvlJc w:val="left"/>
      <w:pPr>
        <w:tabs>
          <w:tab w:val="num" w:pos="1800"/>
        </w:tabs>
        <w:ind w:left="1800" w:hanging="360"/>
      </w:pPr>
      <w:rPr>
        <w:rFonts w:hint="default"/>
      </w:rPr>
    </w:lvl>
    <w:lvl w:ilvl="4">
      <w:start w:val="1"/>
      <w:numFmt w:val="none"/>
      <w:lvlText w:val=""/>
      <w:lvlJc w:val="left"/>
      <w:pPr>
        <w:tabs>
          <w:tab w:val="num" w:pos="2160"/>
        </w:tabs>
        <w:ind w:left="2160" w:hanging="360"/>
      </w:pPr>
      <w:rPr>
        <w:rFonts w:hint="default"/>
      </w:rPr>
    </w:lvl>
    <w:lvl w:ilvl="5">
      <w:start w:val="1"/>
      <w:numFmt w:val="none"/>
      <w:lvlText w:val=""/>
      <w:lvlJc w:val="left"/>
      <w:pPr>
        <w:tabs>
          <w:tab w:val="num" w:pos="2520"/>
        </w:tabs>
        <w:ind w:left="2520" w:hanging="360"/>
      </w:pPr>
      <w:rPr>
        <w:rFonts w:hint="default"/>
      </w:rPr>
    </w:lvl>
    <w:lvl w:ilvl="6">
      <w:start w:val="1"/>
      <w:numFmt w:val="none"/>
      <w:lvlText w:val=""/>
      <w:lvlJc w:val="left"/>
      <w:pPr>
        <w:tabs>
          <w:tab w:val="num" w:pos="2880"/>
        </w:tabs>
        <w:ind w:left="2880" w:hanging="360"/>
      </w:pPr>
      <w:rPr>
        <w:rFonts w:hint="default"/>
      </w:rPr>
    </w:lvl>
    <w:lvl w:ilvl="7">
      <w:start w:val="1"/>
      <w:numFmt w:val="none"/>
      <w:lvlText w:val=""/>
      <w:lvlJc w:val="left"/>
      <w:pPr>
        <w:tabs>
          <w:tab w:val="num" w:pos="3240"/>
        </w:tabs>
        <w:ind w:left="3240" w:hanging="360"/>
      </w:pPr>
      <w:rPr>
        <w:rFonts w:hint="default"/>
      </w:rPr>
    </w:lvl>
    <w:lvl w:ilvl="8">
      <w:start w:val="1"/>
      <w:numFmt w:val="none"/>
      <w:lvlText w:val="%9"/>
      <w:lvlJc w:val="left"/>
      <w:pPr>
        <w:tabs>
          <w:tab w:val="num" w:pos="3600"/>
        </w:tabs>
        <w:ind w:left="3600" w:hanging="360"/>
      </w:pPr>
      <w:rPr>
        <w:rFonts w:hint="default"/>
      </w:rPr>
    </w:lvl>
  </w:abstractNum>
  <w:abstractNum w:abstractNumId="10">
    <w:nsid w:val="55154EBA"/>
    <w:multiLevelType w:val="hybridMultilevel"/>
    <w:tmpl w:val="63E01BD0"/>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56B779F1"/>
    <w:multiLevelType w:val="hybridMultilevel"/>
    <w:tmpl w:val="41A84ACC"/>
    <w:lvl w:ilvl="0" w:tplc="1836533C">
      <w:start w:val="1"/>
      <w:numFmt w:val="lowerLetter"/>
      <w:pStyle w:val="06-PSM"/>
      <w:lvlText w:val="%1)"/>
      <w:lvlJc w:val="left"/>
      <w:pPr>
        <w:tabs>
          <w:tab w:val="num" w:pos="1070"/>
        </w:tabs>
        <w:ind w:left="1070" w:hanging="360"/>
      </w:pPr>
      <w:rPr>
        <w:rFonts w:hint="default"/>
        <w:color w:val="auto"/>
      </w:rPr>
    </w:lvl>
    <w:lvl w:ilvl="1" w:tplc="04050003" w:tentative="1">
      <w:start w:val="1"/>
      <w:numFmt w:val="bullet"/>
      <w:lvlText w:val="o"/>
      <w:lvlJc w:val="left"/>
      <w:pPr>
        <w:tabs>
          <w:tab w:val="num" w:pos="1790"/>
        </w:tabs>
        <w:ind w:left="1790" w:hanging="360"/>
      </w:pPr>
      <w:rPr>
        <w:rFonts w:ascii="Courier New" w:hAnsi="Courier New" w:hint="default"/>
      </w:rPr>
    </w:lvl>
    <w:lvl w:ilvl="2" w:tplc="04050005" w:tentative="1">
      <w:start w:val="1"/>
      <w:numFmt w:val="bullet"/>
      <w:lvlText w:val=""/>
      <w:lvlJc w:val="left"/>
      <w:pPr>
        <w:tabs>
          <w:tab w:val="num" w:pos="2510"/>
        </w:tabs>
        <w:ind w:left="2510" w:hanging="360"/>
      </w:pPr>
      <w:rPr>
        <w:rFonts w:ascii="Wingdings" w:hAnsi="Wingdings" w:hint="default"/>
      </w:rPr>
    </w:lvl>
    <w:lvl w:ilvl="3" w:tplc="04050001" w:tentative="1">
      <w:start w:val="1"/>
      <w:numFmt w:val="bullet"/>
      <w:lvlText w:val=""/>
      <w:lvlJc w:val="left"/>
      <w:pPr>
        <w:tabs>
          <w:tab w:val="num" w:pos="3230"/>
        </w:tabs>
        <w:ind w:left="3230" w:hanging="360"/>
      </w:pPr>
      <w:rPr>
        <w:rFonts w:ascii="Symbol" w:hAnsi="Symbol" w:hint="default"/>
      </w:rPr>
    </w:lvl>
    <w:lvl w:ilvl="4" w:tplc="04050003" w:tentative="1">
      <w:start w:val="1"/>
      <w:numFmt w:val="bullet"/>
      <w:lvlText w:val="o"/>
      <w:lvlJc w:val="left"/>
      <w:pPr>
        <w:tabs>
          <w:tab w:val="num" w:pos="3950"/>
        </w:tabs>
        <w:ind w:left="3950" w:hanging="360"/>
      </w:pPr>
      <w:rPr>
        <w:rFonts w:ascii="Courier New" w:hAnsi="Courier New" w:hint="default"/>
      </w:rPr>
    </w:lvl>
    <w:lvl w:ilvl="5" w:tplc="04050005" w:tentative="1">
      <w:start w:val="1"/>
      <w:numFmt w:val="bullet"/>
      <w:lvlText w:val=""/>
      <w:lvlJc w:val="left"/>
      <w:pPr>
        <w:tabs>
          <w:tab w:val="num" w:pos="4670"/>
        </w:tabs>
        <w:ind w:left="4670" w:hanging="360"/>
      </w:pPr>
      <w:rPr>
        <w:rFonts w:ascii="Wingdings" w:hAnsi="Wingdings" w:hint="default"/>
      </w:rPr>
    </w:lvl>
    <w:lvl w:ilvl="6" w:tplc="04050001" w:tentative="1">
      <w:start w:val="1"/>
      <w:numFmt w:val="bullet"/>
      <w:lvlText w:val=""/>
      <w:lvlJc w:val="left"/>
      <w:pPr>
        <w:tabs>
          <w:tab w:val="num" w:pos="5390"/>
        </w:tabs>
        <w:ind w:left="5390" w:hanging="360"/>
      </w:pPr>
      <w:rPr>
        <w:rFonts w:ascii="Symbol" w:hAnsi="Symbol" w:hint="default"/>
      </w:rPr>
    </w:lvl>
    <w:lvl w:ilvl="7" w:tplc="04050003" w:tentative="1">
      <w:start w:val="1"/>
      <w:numFmt w:val="bullet"/>
      <w:lvlText w:val="o"/>
      <w:lvlJc w:val="left"/>
      <w:pPr>
        <w:tabs>
          <w:tab w:val="num" w:pos="6110"/>
        </w:tabs>
        <w:ind w:left="6110" w:hanging="360"/>
      </w:pPr>
      <w:rPr>
        <w:rFonts w:ascii="Courier New" w:hAnsi="Courier New" w:hint="default"/>
      </w:rPr>
    </w:lvl>
    <w:lvl w:ilvl="8" w:tplc="04050005" w:tentative="1">
      <w:start w:val="1"/>
      <w:numFmt w:val="bullet"/>
      <w:lvlText w:val=""/>
      <w:lvlJc w:val="left"/>
      <w:pPr>
        <w:tabs>
          <w:tab w:val="num" w:pos="6830"/>
        </w:tabs>
        <w:ind w:left="6830" w:hanging="360"/>
      </w:pPr>
      <w:rPr>
        <w:rFonts w:ascii="Wingdings" w:hAnsi="Wingdings" w:hint="default"/>
      </w:rPr>
    </w:lvl>
  </w:abstractNum>
  <w:abstractNum w:abstractNumId="12">
    <w:nsid w:val="5C7F3DEC"/>
    <w:multiLevelType w:val="hybridMultilevel"/>
    <w:tmpl w:val="A934C74E"/>
    <w:lvl w:ilvl="0" w:tplc="F80A4910">
      <w:start w:val="1"/>
      <w:numFmt w:val="upperLetter"/>
      <w:lvlText w:val="%1."/>
      <w:lvlJc w:val="left"/>
      <w:pPr>
        <w:ind w:left="360" w:hanging="360"/>
      </w:pPr>
      <w:rPr>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nsid w:val="61FC4AC1"/>
    <w:multiLevelType w:val="hybridMultilevel"/>
    <w:tmpl w:val="160AD070"/>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6504202F"/>
    <w:multiLevelType w:val="multilevel"/>
    <w:tmpl w:val="7E4EFDAE"/>
    <w:lvl w:ilvl="0">
      <w:start w:val="1"/>
      <w:numFmt w:val="ordinal"/>
      <w:pStyle w:val="01-L"/>
      <w:suff w:val="space"/>
      <w:lvlText w:val="Čl. %1"/>
      <w:lvlJc w:val="left"/>
      <w:pPr>
        <w:ind w:left="18" w:hanging="454"/>
      </w:pPr>
      <w:rPr>
        <w:rFonts w:hint="default"/>
      </w:rPr>
    </w:lvl>
    <w:lvl w:ilvl="1">
      <w:start w:val="1"/>
      <w:numFmt w:val="ordinal"/>
      <w:pStyle w:val="02-ODST-2"/>
      <w:lvlText w:val="%1%2"/>
      <w:lvlJc w:val="left"/>
      <w:pPr>
        <w:tabs>
          <w:tab w:val="num" w:pos="1080"/>
        </w:tabs>
        <w:ind w:left="567" w:hanging="567"/>
      </w:pPr>
      <w:rPr>
        <w:rFonts w:hint="default"/>
      </w:rPr>
    </w:lvl>
    <w:lvl w:ilvl="2">
      <w:start w:val="1"/>
      <w:numFmt w:val="ordinal"/>
      <w:pStyle w:val="05-ODST-3"/>
      <w:lvlText w:val="%1%2%3"/>
      <w:lvlJc w:val="left"/>
      <w:pPr>
        <w:tabs>
          <w:tab w:val="num" w:pos="1364"/>
        </w:tabs>
        <w:ind w:left="1134" w:hanging="850"/>
      </w:pPr>
      <w:rPr>
        <w:rFonts w:hint="default"/>
      </w:rPr>
    </w:lvl>
    <w:lvl w:ilvl="3">
      <w:start w:val="1"/>
      <w:numFmt w:val="ordinal"/>
      <w:pStyle w:val="10-ODST-3"/>
      <w:lvlText w:val="%1%2%3%4"/>
      <w:lvlJc w:val="left"/>
      <w:pPr>
        <w:tabs>
          <w:tab w:val="num" w:pos="2007"/>
        </w:tabs>
        <w:ind w:left="1701"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15">
    <w:nsid w:val="6D022C01"/>
    <w:multiLevelType w:val="multilevel"/>
    <w:tmpl w:val="D66CA4DC"/>
    <w:lvl w:ilvl="0">
      <w:start w:val="1"/>
      <w:numFmt w:val="lowerLetter"/>
      <w:lvlText w:val="%1)"/>
      <w:lvlJc w:val="left"/>
      <w:pPr>
        <w:tabs>
          <w:tab w:val="num" w:pos="900"/>
        </w:tabs>
        <w:ind w:left="900" w:hanging="360"/>
      </w:pPr>
      <w:rPr>
        <w:rFonts w:hint="default"/>
        <w:b w:val="0"/>
      </w:rPr>
    </w:lvl>
    <w:lvl w:ilvl="1">
      <w:start w:val="1"/>
      <w:numFmt w:val="bullet"/>
      <w:lvlText w:val=""/>
      <w:lvlJc w:val="left"/>
      <w:pPr>
        <w:tabs>
          <w:tab w:val="num" w:pos="1080"/>
        </w:tabs>
        <w:ind w:left="1080" w:hanging="360"/>
      </w:pPr>
      <w:rPr>
        <w:rFonts w:ascii="Wingdings" w:hAnsi="Wingdings" w:hint="default"/>
        <w:b w:val="0"/>
      </w:rPr>
    </w:lvl>
    <w:lvl w:ilvl="2">
      <w:start w:val="1"/>
      <w:numFmt w:val="none"/>
      <w:lvlText w:val=""/>
      <w:lvlJc w:val="left"/>
      <w:pPr>
        <w:tabs>
          <w:tab w:val="num" w:pos="1440"/>
        </w:tabs>
        <w:ind w:left="1440" w:hanging="360"/>
      </w:pPr>
      <w:rPr>
        <w:rFonts w:hint="default"/>
      </w:rPr>
    </w:lvl>
    <w:lvl w:ilvl="3">
      <w:start w:val="1"/>
      <w:numFmt w:val="none"/>
      <w:lvlText w:val=""/>
      <w:lvlJc w:val="left"/>
      <w:pPr>
        <w:tabs>
          <w:tab w:val="num" w:pos="1800"/>
        </w:tabs>
        <w:ind w:left="1800" w:hanging="360"/>
      </w:pPr>
      <w:rPr>
        <w:rFonts w:hint="default"/>
      </w:rPr>
    </w:lvl>
    <w:lvl w:ilvl="4">
      <w:start w:val="1"/>
      <w:numFmt w:val="none"/>
      <w:lvlText w:val=""/>
      <w:lvlJc w:val="left"/>
      <w:pPr>
        <w:tabs>
          <w:tab w:val="num" w:pos="2160"/>
        </w:tabs>
        <w:ind w:left="2160" w:hanging="360"/>
      </w:pPr>
      <w:rPr>
        <w:rFonts w:hint="default"/>
      </w:rPr>
    </w:lvl>
    <w:lvl w:ilvl="5">
      <w:start w:val="1"/>
      <w:numFmt w:val="none"/>
      <w:lvlText w:val=""/>
      <w:lvlJc w:val="left"/>
      <w:pPr>
        <w:tabs>
          <w:tab w:val="num" w:pos="2520"/>
        </w:tabs>
        <w:ind w:left="2520" w:hanging="360"/>
      </w:pPr>
      <w:rPr>
        <w:rFonts w:hint="default"/>
      </w:rPr>
    </w:lvl>
    <w:lvl w:ilvl="6">
      <w:start w:val="1"/>
      <w:numFmt w:val="none"/>
      <w:lvlText w:val=""/>
      <w:lvlJc w:val="left"/>
      <w:pPr>
        <w:tabs>
          <w:tab w:val="num" w:pos="2880"/>
        </w:tabs>
        <w:ind w:left="2880" w:hanging="360"/>
      </w:pPr>
      <w:rPr>
        <w:rFonts w:hint="default"/>
      </w:rPr>
    </w:lvl>
    <w:lvl w:ilvl="7">
      <w:start w:val="1"/>
      <w:numFmt w:val="none"/>
      <w:lvlText w:val=""/>
      <w:lvlJc w:val="left"/>
      <w:pPr>
        <w:tabs>
          <w:tab w:val="num" w:pos="3240"/>
        </w:tabs>
        <w:ind w:left="3240" w:hanging="360"/>
      </w:pPr>
      <w:rPr>
        <w:rFonts w:hint="default"/>
      </w:rPr>
    </w:lvl>
    <w:lvl w:ilvl="8">
      <w:start w:val="1"/>
      <w:numFmt w:val="none"/>
      <w:lvlText w:val="%9"/>
      <w:lvlJc w:val="left"/>
      <w:pPr>
        <w:tabs>
          <w:tab w:val="num" w:pos="3600"/>
        </w:tabs>
        <w:ind w:left="3600" w:hanging="360"/>
      </w:pPr>
      <w:rPr>
        <w:rFonts w:hint="default"/>
      </w:rPr>
    </w:lvl>
  </w:abstractNum>
  <w:abstractNum w:abstractNumId="16">
    <w:nsid w:val="74FC2FC5"/>
    <w:multiLevelType w:val="hybridMultilevel"/>
    <w:tmpl w:val="9EA81284"/>
    <w:lvl w:ilvl="0" w:tplc="0405000B">
      <w:start w:val="1"/>
      <w:numFmt w:val="bullet"/>
      <w:lvlText w:val=""/>
      <w:lvlJc w:val="left"/>
      <w:pPr>
        <w:tabs>
          <w:tab w:val="num" w:pos="720"/>
        </w:tabs>
        <w:ind w:left="7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7">
    <w:nsid w:val="77555718"/>
    <w:multiLevelType w:val="hybridMultilevel"/>
    <w:tmpl w:val="BA62CAE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5"/>
  </w:num>
  <w:num w:numId="2">
    <w:abstractNumId w:val="11"/>
  </w:num>
  <w:num w:numId="3">
    <w:abstractNumId w:val="14"/>
  </w:num>
  <w:num w:numId="4">
    <w:abstractNumId w:val="14"/>
  </w:num>
  <w:num w:numId="5">
    <w:abstractNumId w:val="0"/>
  </w:num>
  <w:num w:numId="6">
    <w:abstractNumId w:val="13"/>
  </w:num>
  <w:num w:numId="7">
    <w:abstractNumId w:val="10"/>
  </w:num>
  <w:num w:numId="8">
    <w:abstractNumId w:val="1"/>
  </w:num>
  <w:num w:numId="9">
    <w:abstractNumId w:val="9"/>
  </w:num>
  <w:num w:numId="10">
    <w:abstractNumId w:val="15"/>
  </w:num>
  <w:num w:numId="11">
    <w:abstractNumId w:val="17"/>
  </w:num>
  <w:num w:numId="12">
    <w:abstractNumId w:val="4"/>
  </w:num>
  <w:num w:numId="13">
    <w:abstractNumId w:val="12"/>
  </w:num>
  <w:num w:numId="14">
    <w:abstractNumId w:val="7"/>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num>
  <w:num w:numId="17">
    <w:abstractNumId w:val="6"/>
  </w:num>
  <w:num w:numId="18">
    <w:abstractNumId w:val="2"/>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6"/>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SortMethod w:val="0000"/>
  <w:defaultTabStop w:val="284"/>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713A"/>
    <w:rsid w:val="00000D0E"/>
    <w:rsid w:val="00027CA7"/>
    <w:rsid w:val="00041858"/>
    <w:rsid w:val="000535C0"/>
    <w:rsid w:val="00057EAF"/>
    <w:rsid w:val="000679C1"/>
    <w:rsid w:val="00074602"/>
    <w:rsid w:val="000840AD"/>
    <w:rsid w:val="00084E06"/>
    <w:rsid w:val="000A0DAA"/>
    <w:rsid w:val="000A5034"/>
    <w:rsid w:val="000B021F"/>
    <w:rsid w:val="000D19D8"/>
    <w:rsid w:val="000E4CF8"/>
    <w:rsid w:val="000E621C"/>
    <w:rsid w:val="00111AD5"/>
    <w:rsid w:val="00121EAF"/>
    <w:rsid w:val="00123793"/>
    <w:rsid w:val="00133126"/>
    <w:rsid w:val="001336D7"/>
    <w:rsid w:val="001348A8"/>
    <w:rsid w:val="001635EA"/>
    <w:rsid w:val="00170465"/>
    <w:rsid w:val="00171912"/>
    <w:rsid w:val="001733C2"/>
    <w:rsid w:val="00181EC5"/>
    <w:rsid w:val="001B6EB5"/>
    <w:rsid w:val="001E050D"/>
    <w:rsid w:val="001F2DEC"/>
    <w:rsid w:val="00213874"/>
    <w:rsid w:val="002139B3"/>
    <w:rsid w:val="00215599"/>
    <w:rsid w:val="00215D44"/>
    <w:rsid w:val="0021642E"/>
    <w:rsid w:val="00217265"/>
    <w:rsid w:val="002173D0"/>
    <w:rsid w:val="00225234"/>
    <w:rsid w:val="00230DF3"/>
    <w:rsid w:val="00236F19"/>
    <w:rsid w:val="0023700B"/>
    <w:rsid w:val="00245A3A"/>
    <w:rsid w:val="0025498C"/>
    <w:rsid w:val="002641A3"/>
    <w:rsid w:val="002755EA"/>
    <w:rsid w:val="002A1D2E"/>
    <w:rsid w:val="002C09C3"/>
    <w:rsid w:val="002D57CA"/>
    <w:rsid w:val="002E2DCB"/>
    <w:rsid w:val="002F3760"/>
    <w:rsid w:val="003010A2"/>
    <w:rsid w:val="00312015"/>
    <w:rsid w:val="00316B24"/>
    <w:rsid w:val="00316D5A"/>
    <w:rsid w:val="00325C3C"/>
    <w:rsid w:val="00345ADB"/>
    <w:rsid w:val="00353261"/>
    <w:rsid w:val="0035626F"/>
    <w:rsid w:val="00363594"/>
    <w:rsid w:val="00364996"/>
    <w:rsid w:val="0038141B"/>
    <w:rsid w:val="00385AD7"/>
    <w:rsid w:val="003868B8"/>
    <w:rsid w:val="00390346"/>
    <w:rsid w:val="00393734"/>
    <w:rsid w:val="003A6AD0"/>
    <w:rsid w:val="003A6C1E"/>
    <w:rsid w:val="003B2621"/>
    <w:rsid w:val="003B57F4"/>
    <w:rsid w:val="003D14B1"/>
    <w:rsid w:val="003D6918"/>
    <w:rsid w:val="003E1F3E"/>
    <w:rsid w:val="003F095B"/>
    <w:rsid w:val="003F53C4"/>
    <w:rsid w:val="00405EF5"/>
    <w:rsid w:val="004131A1"/>
    <w:rsid w:val="00414282"/>
    <w:rsid w:val="00426D8D"/>
    <w:rsid w:val="00442127"/>
    <w:rsid w:val="00452526"/>
    <w:rsid w:val="004526A8"/>
    <w:rsid w:val="004644AC"/>
    <w:rsid w:val="0047737C"/>
    <w:rsid w:val="00486DFB"/>
    <w:rsid w:val="00493713"/>
    <w:rsid w:val="004B0A61"/>
    <w:rsid w:val="004B38AE"/>
    <w:rsid w:val="004B3C1B"/>
    <w:rsid w:val="004C10C2"/>
    <w:rsid w:val="004C6B6A"/>
    <w:rsid w:val="004E1096"/>
    <w:rsid w:val="004E65D5"/>
    <w:rsid w:val="004F05DD"/>
    <w:rsid w:val="004F5000"/>
    <w:rsid w:val="00510DF3"/>
    <w:rsid w:val="00512BEF"/>
    <w:rsid w:val="00533260"/>
    <w:rsid w:val="00546025"/>
    <w:rsid w:val="005614CA"/>
    <w:rsid w:val="00567909"/>
    <w:rsid w:val="00570AF9"/>
    <w:rsid w:val="00571F51"/>
    <w:rsid w:val="00572209"/>
    <w:rsid w:val="00584106"/>
    <w:rsid w:val="00587564"/>
    <w:rsid w:val="005B5D1E"/>
    <w:rsid w:val="005C24E8"/>
    <w:rsid w:val="005D5F45"/>
    <w:rsid w:val="005E419C"/>
    <w:rsid w:val="005E5616"/>
    <w:rsid w:val="005F5AC4"/>
    <w:rsid w:val="006010BB"/>
    <w:rsid w:val="006062F6"/>
    <w:rsid w:val="006156A0"/>
    <w:rsid w:val="006219A8"/>
    <w:rsid w:val="00625A84"/>
    <w:rsid w:val="00631039"/>
    <w:rsid w:val="00634D70"/>
    <w:rsid w:val="00635D66"/>
    <w:rsid w:val="006432D1"/>
    <w:rsid w:val="006432E6"/>
    <w:rsid w:val="006468BE"/>
    <w:rsid w:val="006545F4"/>
    <w:rsid w:val="00656D03"/>
    <w:rsid w:val="00663257"/>
    <w:rsid w:val="00666BC2"/>
    <w:rsid w:val="00683693"/>
    <w:rsid w:val="00683C02"/>
    <w:rsid w:val="006A4C5B"/>
    <w:rsid w:val="006A5168"/>
    <w:rsid w:val="006B6BD2"/>
    <w:rsid w:val="006C584D"/>
    <w:rsid w:val="006D26C5"/>
    <w:rsid w:val="006D5BB6"/>
    <w:rsid w:val="006E29B4"/>
    <w:rsid w:val="006F04CD"/>
    <w:rsid w:val="006F3DC3"/>
    <w:rsid w:val="006F7350"/>
    <w:rsid w:val="007049E2"/>
    <w:rsid w:val="007075C4"/>
    <w:rsid w:val="00726AD9"/>
    <w:rsid w:val="00726F25"/>
    <w:rsid w:val="00740487"/>
    <w:rsid w:val="0074798A"/>
    <w:rsid w:val="007504E0"/>
    <w:rsid w:val="00757D74"/>
    <w:rsid w:val="00763EC4"/>
    <w:rsid w:val="00776E6F"/>
    <w:rsid w:val="00785C89"/>
    <w:rsid w:val="00792966"/>
    <w:rsid w:val="00796DF6"/>
    <w:rsid w:val="007B159E"/>
    <w:rsid w:val="007B17A2"/>
    <w:rsid w:val="007B1C0B"/>
    <w:rsid w:val="007C7B6F"/>
    <w:rsid w:val="007D6EC6"/>
    <w:rsid w:val="007E4568"/>
    <w:rsid w:val="007F0259"/>
    <w:rsid w:val="00804FDF"/>
    <w:rsid w:val="00807C5A"/>
    <w:rsid w:val="0082064F"/>
    <w:rsid w:val="0084001B"/>
    <w:rsid w:val="00875408"/>
    <w:rsid w:val="00885C1B"/>
    <w:rsid w:val="00886CE6"/>
    <w:rsid w:val="00891187"/>
    <w:rsid w:val="008937A9"/>
    <w:rsid w:val="008A130F"/>
    <w:rsid w:val="008A5ACD"/>
    <w:rsid w:val="008B2288"/>
    <w:rsid w:val="008B6C02"/>
    <w:rsid w:val="0091080C"/>
    <w:rsid w:val="00912F78"/>
    <w:rsid w:val="0092603E"/>
    <w:rsid w:val="00941CF1"/>
    <w:rsid w:val="00967D14"/>
    <w:rsid w:val="0097190D"/>
    <w:rsid w:val="00984EC2"/>
    <w:rsid w:val="00985512"/>
    <w:rsid w:val="00990D92"/>
    <w:rsid w:val="009B5EE3"/>
    <w:rsid w:val="009C6417"/>
    <w:rsid w:val="009D018B"/>
    <w:rsid w:val="009D153C"/>
    <w:rsid w:val="009D48E1"/>
    <w:rsid w:val="009D6ED6"/>
    <w:rsid w:val="009D70B5"/>
    <w:rsid w:val="009E73B7"/>
    <w:rsid w:val="009F1CCD"/>
    <w:rsid w:val="009F3994"/>
    <w:rsid w:val="009F6EE3"/>
    <w:rsid w:val="00A02915"/>
    <w:rsid w:val="00A248A2"/>
    <w:rsid w:val="00A40E0A"/>
    <w:rsid w:val="00A66838"/>
    <w:rsid w:val="00A80125"/>
    <w:rsid w:val="00AC4945"/>
    <w:rsid w:val="00AC4B33"/>
    <w:rsid w:val="00AC5290"/>
    <w:rsid w:val="00AC7A25"/>
    <w:rsid w:val="00AD0BEE"/>
    <w:rsid w:val="00AD1383"/>
    <w:rsid w:val="00AD3AE4"/>
    <w:rsid w:val="00AF084F"/>
    <w:rsid w:val="00AF26B7"/>
    <w:rsid w:val="00AF5BA7"/>
    <w:rsid w:val="00AF6E96"/>
    <w:rsid w:val="00B04422"/>
    <w:rsid w:val="00B121EC"/>
    <w:rsid w:val="00B14991"/>
    <w:rsid w:val="00B154D9"/>
    <w:rsid w:val="00B26BFF"/>
    <w:rsid w:val="00B26E60"/>
    <w:rsid w:val="00B31DE8"/>
    <w:rsid w:val="00B36136"/>
    <w:rsid w:val="00B36CAE"/>
    <w:rsid w:val="00B47316"/>
    <w:rsid w:val="00B61332"/>
    <w:rsid w:val="00B642B8"/>
    <w:rsid w:val="00B6737B"/>
    <w:rsid w:val="00B71D00"/>
    <w:rsid w:val="00B7266E"/>
    <w:rsid w:val="00B75617"/>
    <w:rsid w:val="00B77B5A"/>
    <w:rsid w:val="00B83144"/>
    <w:rsid w:val="00B92771"/>
    <w:rsid w:val="00B97FF8"/>
    <w:rsid w:val="00BB09B8"/>
    <w:rsid w:val="00BB4FB6"/>
    <w:rsid w:val="00BC5C8A"/>
    <w:rsid w:val="00BD110A"/>
    <w:rsid w:val="00BD6B30"/>
    <w:rsid w:val="00BE7B07"/>
    <w:rsid w:val="00C0045E"/>
    <w:rsid w:val="00C0158D"/>
    <w:rsid w:val="00C03FB5"/>
    <w:rsid w:val="00C0747F"/>
    <w:rsid w:val="00C14079"/>
    <w:rsid w:val="00C160BB"/>
    <w:rsid w:val="00C20DBF"/>
    <w:rsid w:val="00C21681"/>
    <w:rsid w:val="00C22EF8"/>
    <w:rsid w:val="00C23F31"/>
    <w:rsid w:val="00C2501B"/>
    <w:rsid w:val="00C518B9"/>
    <w:rsid w:val="00C5395C"/>
    <w:rsid w:val="00C5495B"/>
    <w:rsid w:val="00C6670B"/>
    <w:rsid w:val="00C71C0B"/>
    <w:rsid w:val="00C82996"/>
    <w:rsid w:val="00C87C98"/>
    <w:rsid w:val="00CA1D1C"/>
    <w:rsid w:val="00CB031D"/>
    <w:rsid w:val="00CB06DD"/>
    <w:rsid w:val="00CB51C7"/>
    <w:rsid w:val="00CB737B"/>
    <w:rsid w:val="00CC362D"/>
    <w:rsid w:val="00CE0D4E"/>
    <w:rsid w:val="00CE1BAE"/>
    <w:rsid w:val="00CE6A5C"/>
    <w:rsid w:val="00CF45F3"/>
    <w:rsid w:val="00D067DB"/>
    <w:rsid w:val="00D133D4"/>
    <w:rsid w:val="00D1781E"/>
    <w:rsid w:val="00D22E6F"/>
    <w:rsid w:val="00D2433E"/>
    <w:rsid w:val="00D3516F"/>
    <w:rsid w:val="00D36C90"/>
    <w:rsid w:val="00D414FF"/>
    <w:rsid w:val="00D47D6A"/>
    <w:rsid w:val="00D619B8"/>
    <w:rsid w:val="00D6713A"/>
    <w:rsid w:val="00D7050E"/>
    <w:rsid w:val="00D759F0"/>
    <w:rsid w:val="00D7799F"/>
    <w:rsid w:val="00D92C46"/>
    <w:rsid w:val="00D968B2"/>
    <w:rsid w:val="00D97172"/>
    <w:rsid w:val="00D97855"/>
    <w:rsid w:val="00DA13A0"/>
    <w:rsid w:val="00DA19FE"/>
    <w:rsid w:val="00DA6DE0"/>
    <w:rsid w:val="00DB087D"/>
    <w:rsid w:val="00DB33D1"/>
    <w:rsid w:val="00DC10EA"/>
    <w:rsid w:val="00DC4834"/>
    <w:rsid w:val="00DC63ED"/>
    <w:rsid w:val="00DD080B"/>
    <w:rsid w:val="00DE0486"/>
    <w:rsid w:val="00DE0BC0"/>
    <w:rsid w:val="00DE60C0"/>
    <w:rsid w:val="00DE7C2B"/>
    <w:rsid w:val="00DE7F5C"/>
    <w:rsid w:val="00DF33E5"/>
    <w:rsid w:val="00E11514"/>
    <w:rsid w:val="00E15282"/>
    <w:rsid w:val="00E1672C"/>
    <w:rsid w:val="00E21B3E"/>
    <w:rsid w:val="00E22E4F"/>
    <w:rsid w:val="00E2513E"/>
    <w:rsid w:val="00E36F17"/>
    <w:rsid w:val="00E431EC"/>
    <w:rsid w:val="00E463E4"/>
    <w:rsid w:val="00E53B7C"/>
    <w:rsid w:val="00E577BA"/>
    <w:rsid w:val="00E7478F"/>
    <w:rsid w:val="00E76CBF"/>
    <w:rsid w:val="00E852B7"/>
    <w:rsid w:val="00EB108E"/>
    <w:rsid w:val="00EB610C"/>
    <w:rsid w:val="00EE5F45"/>
    <w:rsid w:val="00F02080"/>
    <w:rsid w:val="00F029A5"/>
    <w:rsid w:val="00F0728B"/>
    <w:rsid w:val="00F12086"/>
    <w:rsid w:val="00F127E0"/>
    <w:rsid w:val="00F25D14"/>
    <w:rsid w:val="00F31CE9"/>
    <w:rsid w:val="00F525E4"/>
    <w:rsid w:val="00F56244"/>
    <w:rsid w:val="00F579A2"/>
    <w:rsid w:val="00F709BA"/>
    <w:rsid w:val="00F71987"/>
    <w:rsid w:val="00F85341"/>
    <w:rsid w:val="00F8799C"/>
    <w:rsid w:val="00F92569"/>
    <w:rsid w:val="00F94C8C"/>
    <w:rsid w:val="00FB012E"/>
    <w:rsid w:val="00FB0F06"/>
    <w:rsid w:val="00FB27D7"/>
    <w:rsid w:val="00FB3061"/>
    <w:rsid w:val="00FC103F"/>
    <w:rsid w:val="00FD07F0"/>
    <w:rsid w:val="00FD3EC8"/>
    <w:rsid w:val="00FE08FB"/>
    <w:rsid w:val="00FE3076"/>
    <w:rsid w:val="00FF3D1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imes New Roman" w:hAnsi="Arial"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locked="1" w:semiHidden="0" w:uiPriority="10" w:unhideWhenUsed="0"/>
    <w:lsdException w:name="Default Paragraph Font" w:uiPriority="1"/>
    <w:lsdException w:name="Subtitle" w:locked="1" w:semiHidden="0" w:uiPriority="11" w:unhideWhenUsed="0"/>
    <w:lsdException w:name="Strong" w:locked="1" w:semiHidden="0" w:uiPriority="22" w:unhideWhenUsed="0"/>
    <w:lsdException w:name="Emphasis" w:locked="1" w:semiHidden="0" w:uiPriority="20" w:unhideWhenUsed="0"/>
    <w:lsdException w:name="Plain Text" w:uiPriority="0"/>
    <w:lsdException w:name="Table Grid" w:locked="1" w:semiHidden="0" w:uiPriority="59" w:unhideWhenUsed="0"/>
    <w:lsdException w:name="Placeholder Text" w:unhideWhenUsed="0"/>
    <w:lsdException w:name="No Spacing" w:locked="1" w:semiHidden="0" w:uiPriority="1" w:unhideWhenUsed="0"/>
    <w:lsdException w:name="Light Shading" w:locked="1" w:semiHidden="0" w:uiPriority="60" w:unhideWhenUsed="0"/>
    <w:lsdException w:name="Light List" w:locked="1" w:semiHidden="0" w:uiPriority="61" w:unhideWhenUsed="0"/>
    <w:lsdException w:name="Light Grid" w:locked="1" w:semiHidden="0" w:uiPriority="62" w:unhideWhenUsed="0"/>
    <w:lsdException w:name="Medium Shading 1" w:locked="1" w:semiHidden="0" w:uiPriority="63" w:unhideWhenUsed="0"/>
    <w:lsdException w:name="Medium Shading 2" w:locked="1" w:semiHidden="0" w:uiPriority="64" w:unhideWhenUsed="0"/>
    <w:lsdException w:name="Medium List 1" w:locked="1" w:semiHidden="0" w:uiPriority="65" w:unhideWhenUsed="0"/>
    <w:lsdException w:name="Medium List 2" w:locked="1" w:semiHidden="0" w:uiPriority="66" w:unhideWhenUsed="0"/>
    <w:lsdException w:name="Medium Grid 1" w:locked="1" w:semiHidden="0" w:uiPriority="67" w:unhideWhenUsed="0"/>
    <w:lsdException w:name="Medium Grid 2" w:locked="1" w:semiHidden="0" w:uiPriority="68" w:unhideWhenUsed="0"/>
    <w:lsdException w:name="Medium Grid 3" w:locked="1" w:semiHidden="0" w:uiPriority="69" w:unhideWhenUsed="0"/>
    <w:lsdException w:name="Dark List" w:locked="1" w:semiHidden="0" w:uiPriority="70" w:unhideWhenUsed="0"/>
    <w:lsdException w:name="Colorful Shading" w:locked="1" w:semiHidden="0" w:uiPriority="71" w:unhideWhenUsed="0"/>
    <w:lsdException w:name="Colorful List" w:locked="1" w:semiHidden="0" w:uiPriority="72" w:unhideWhenUsed="0"/>
    <w:lsdException w:name="Colorful Grid" w:locked="1" w:semiHidden="0" w:uiPriority="73" w:unhideWhenUsed="0"/>
    <w:lsdException w:name="Light Shading Accent 1" w:locked="1" w:semiHidden="0" w:uiPriority="60" w:unhideWhenUsed="0"/>
    <w:lsdException w:name="Light List Accent 1" w:locked="1" w:semiHidden="0" w:uiPriority="61" w:unhideWhenUsed="0"/>
    <w:lsdException w:name="Light Grid Accent 1" w:locked="1" w:semiHidden="0" w:uiPriority="62" w:unhideWhenUsed="0"/>
    <w:lsdException w:name="Medium Shading 1 Accent 1" w:locked="1" w:semiHidden="0" w:uiPriority="63" w:unhideWhenUsed="0"/>
    <w:lsdException w:name="Medium Shading 2 Accent 1" w:locked="1" w:semiHidden="0" w:uiPriority="64" w:unhideWhenUsed="0"/>
    <w:lsdException w:name="Medium List 1 Accent 1" w:locked="1" w:semiHidden="0" w:uiPriority="65" w:unhideWhenUsed="0"/>
    <w:lsdException w:name="Revision" w:unhideWhenUsed="0"/>
    <w:lsdException w:name="List Paragraph" w:locked="1" w:semiHidden="0" w:uiPriority="34" w:unhideWhenUsed="0"/>
    <w:lsdException w:name="Quote" w:locked="1" w:semiHidden="0" w:uiPriority="29" w:unhideWhenUsed="0"/>
    <w:lsdException w:name="Intense Quote" w:locked="1" w:semiHidden="0" w:uiPriority="30" w:unhideWhenUsed="0"/>
    <w:lsdException w:name="Medium List 2 Accent 1" w:locked="1" w:semiHidden="0" w:uiPriority="66" w:unhideWhenUsed="0"/>
    <w:lsdException w:name="Medium Grid 1 Accent 1" w:locked="1" w:semiHidden="0" w:uiPriority="67" w:unhideWhenUsed="0"/>
    <w:lsdException w:name="Medium Grid 2 Accent 1" w:locked="1" w:semiHidden="0" w:uiPriority="68" w:unhideWhenUsed="0"/>
    <w:lsdException w:name="Medium Grid 3 Accent 1" w:locked="1" w:semiHidden="0" w:uiPriority="69" w:unhideWhenUsed="0"/>
    <w:lsdException w:name="Dark List Accent 1" w:locked="1" w:semiHidden="0" w:uiPriority="70" w:unhideWhenUsed="0"/>
    <w:lsdException w:name="Colorful Shading Accent 1" w:locked="1" w:semiHidden="0" w:uiPriority="71" w:unhideWhenUsed="0"/>
    <w:lsdException w:name="Colorful List Accent 1" w:locked="1" w:semiHidden="0" w:uiPriority="72" w:unhideWhenUsed="0"/>
    <w:lsdException w:name="Colorful Grid Accent 1" w:locked="1" w:semiHidden="0" w:uiPriority="73" w:unhideWhenUsed="0"/>
    <w:lsdException w:name="Light Shading Accent 2" w:locked="1" w:semiHidden="0" w:uiPriority="60" w:unhideWhenUsed="0"/>
    <w:lsdException w:name="Light List Accent 2" w:locked="1" w:semiHidden="0" w:uiPriority="61" w:unhideWhenUsed="0"/>
    <w:lsdException w:name="Light Grid Accent 2" w:locked="1" w:semiHidden="0" w:uiPriority="62" w:unhideWhenUsed="0"/>
    <w:lsdException w:name="Medium Shading 1 Accent 2" w:locked="1" w:semiHidden="0" w:uiPriority="63" w:unhideWhenUsed="0"/>
    <w:lsdException w:name="Medium Shading 2 Accent 2" w:locked="1" w:semiHidden="0" w:uiPriority="64" w:unhideWhenUsed="0"/>
    <w:lsdException w:name="Medium List 1 Accent 2" w:locked="1" w:semiHidden="0" w:uiPriority="65" w:unhideWhenUsed="0"/>
    <w:lsdException w:name="Medium List 2 Accent 2" w:locked="1" w:semiHidden="0" w:uiPriority="66" w:unhideWhenUsed="0"/>
    <w:lsdException w:name="Medium Grid 1 Accent 2" w:locked="1" w:semiHidden="0" w:uiPriority="67" w:unhideWhenUsed="0"/>
    <w:lsdException w:name="Medium Grid 2 Accent 2" w:locked="1" w:semiHidden="0" w:uiPriority="68" w:unhideWhenUsed="0"/>
    <w:lsdException w:name="Medium Grid 3 Accent 2" w:locked="1" w:semiHidden="0" w:uiPriority="69" w:unhideWhenUsed="0"/>
    <w:lsdException w:name="Dark List Accent 2" w:locked="1" w:semiHidden="0" w:uiPriority="70" w:unhideWhenUsed="0"/>
    <w:lsdException w:name="Colorful Shading Accent 2" w:locked="1" w:semiHidden="0" w:uiPriority="71" w:unhideWhenUsed="0"/>
    <w:lsdException w:name="Colorful List Accent 2" w:locked="1" w:semiHidden="0" w:uiPriority="72" w:unhideWhenUsed="0"/>
    <w:lsdException w:name="Colorful Grid Accent 2" w:locked="1" w:semiHidden="0" w:uiPriority="73" w:unhideWhenUsed="0"/>
    <w:lsdException w:name="Light Shading Accent 3" w:locked="1" w:semiHidden="0" w:uiPriority="60" w:unhideWhenUsed="0"/>
    <w:lsdException w:name="Light List Accent 3" w:locked="1" w:semiHidden="0" w:uiPriority="61" w:unhideWhenUsed="0"/>
    <w:lsdException w:name="Light Grid Accent 3" w:locked="1" w:semiHidden="0" w:uiPriority="62" w:unhideWhenUsed="0"/>
    <w:lsdException w:name="Medium Shading 1 Accent 3" w:locked="1" w:semiHidden="0" w:uiPriority="63" w:unhideWhenUsed="0"/>
    <w:lsdException w:name="Medium Shading 2 Accent 3" w:locked="1" w:semiHidden="0" w:uiPriority="64" w:unhideWhenUsed="0"/>
    <w:lsdException w:name="Medium List 1 Accent 3" w:locked="1" w:semiHidden="0" w:uiPriority="65" w:unhideWhenUsed="0"/>
    <w:lsdException w:name="Medium List 2 Accent 3" w:locked="1" w:semiHidden="0" w:uiPriority="66" w:unhideWhenUsed="0"/>
    <w:lsdException w:name="Medium Grid 1 Accent 3" w:locked="1" w:semiHidden="0" w:uiPriority="67" w:unhideWhenUsed="0"/>
    <w:lsdException w:name="Medium Grid 2 Accent 3" w:locked="1" w:semiHidden="0" w:uiPriority="68" w:unhideWhenUsed="0"/>
    <w:lsdException w:name="Medium Grid 3 Accent 3" w:locked="1" w:semiHidden="0" w:uiPriority="69" w:unhideWhenUsed="0"/>
    <w:lsdException w:name="Dark List Accent 3" w:locked="1" w:semiHidden="0" w:uiPriority="70" w:unhideWhenUsed="0"/>
    <w:lsdException w:name="Colorful Shading Accent 3" w:locked="1" w:semiHidden="0" w:uiPriority="71" w:unhideWhenUsed="0"/>
    <w:lsdException w:name="Colorful List Accent 3" w:locked="1" w:semiHidden="0" w:uiPriority="72" w:unhideWhenUsed="0"/>
    <w:lsdException w:name="Colorful Grid Accent 3" w:locked="1" w:semiHidden="0" w:uiPriority="73" w:unhideWhenUsed="0"/>
    <w:lsdException w:name="Light Shading Accent 4" w:locked="1" w:semiHidden="0" w:uiPriority="60" w:unhideWhenUsed="0"/>
    <w:lsdException w:name="Light List Accent 4" w:locked="1" w:semiHidden="0" w:uiPriority="61" w:unhideWhenUsed="0"/>
    <w:lsdException w:name="Light Grid Accent 4" w:locked="1" w:semiHidden="0" w:uiPriority="62" w:unhideWhenUsed="0"/>
    <w:lsdException w:name="Medium Shading 1 Accent 4" w:locked="1" w:semiHidden="0" w:uiPriority="63" w:unhideWhenUsed="0"/>
    <w:lsdException w:name="Medium Shading 2 Accent 4" w:locked="1" w:semiHidden="0" w:uiPriority="64" w:unhideWhenUsed="0"/>
    <w:lsdException w:name="Medium List 1 Accent 4" w:locked="1" w:semiHidden="0" w:uiPriority="65" w:unhideWhenUsed="0"/>
    <w:lsdException w:name="Medium List 2 Accent 4" w:locked="1" w:semiHidden="0" w:uiPriority="66" w:unhideWhenUsed="0"/>
    <w:lsdException w:name="Medium Grid 1 Accent 4" w:locked="1" w:semiHidden="0" w:uiPriority="67" w:unhideWhenUsed="0"/>
    <w:lsdException w:name="Medium Grid 2 Accent 4" w:locked="1" w:semiHidden="0" w:uiPriority="68" w:unhideWhenUsed="0"/>
    <w:lsdException w:name="Medium Grid 3 Accent 4" w:locked="1" w:semiHidden="0" w:uiPriority="69" w:unhideWhenUsed="0"/>
    <w:lsdException w:name="Dark List Accent 4" w:locked="1" w:semiHidden="0" w:uiPriority="70" w:unhideWhenUsed="0"/>
    <w:lsdException w:name="Colorful Shading Accent 4" w:locked="1" w:semiHidden="0" w:uiPriority="71" w:unhideWhenUsed="0"/>
    <w:lsdException w:name="Colorful List Accent 4" w:locked="1" w:semiHidden="0" w:uiPriority="72" w:unhideWhenUsed="0"/>
    <w:lsdException w:name="Colorful Grid Accent 4" w:locked="1" w:semiHidden="0" w:uiPriority="73" w:unhideWhenUsed="0"/>
    <w:lsdException w:name="Light Shading Accent 5" w:locked="1" w:semiHidden="0" w:uiPriority="60" w:unhideWhenUsed="0"/>
    <w:lsdException w:name="Light List Accent 5" w:locked="1" w:semiHidden="0" w:uiPriority="61" w:unhideWhenUsed="0"/>
    <w:lsdException w:name="Light Grid Accent 5" w:locked="1" w:semiHidden="0" w:uiPriority="62" w:unhideWhenUsed="0"/>
    <w:lsdException w:name="Medium Shading 1 Accent 5" w:locked="1" w:semiHidden="0" w:uiPriority="63" w:unhideWhenUsed="0"/>
    <w:lsdException w:name="Medium Shading 2 Accent 5" w:locked="1" w:semiHidden="0" w:uiPriority="64" w:unhideWhenUsed="0"/>
    <w:lsdException w:name="Medium List 1 Accent 5" w:locked="1" w:semiHidden="0" w:uiPriority="65" w:unhideWhenUsed="0"/>
    <w:lsdException w:name="Medium List 2 Accent 5" w:locked="1" w:semiHidden="0" w:uiPriority="66" w:unhideWhenUsed="0"/>
    <w:lsdException w:name="Medium Grid 1 Accent 5" w:locked="1" w:semiHidden="0" w:uiPriority="67" w:unhideWhenUsed="0"/>
    <w:lsdException w:name="Medium Grid 2 Accent 5" w:locked="1" w:semiHidden="0" w:uiPriority="68" w:unhideWhenUsed="0"/>
    <w:lsdException w:name="Medium Grid 3 Accent 5" w:locked="1" w:semiHidden="0" w:uiPriority="69" w:unhideWhenUsed="0"/>
    <w:lsdException w:name="Dark List Accent 5" w:locked="1" w:semiHidden="0" w:uiPriority="70" w:unhideWhenUsed="0"/>
    <w:lsdException w:name="Colorful Shading Accent 5" w:locked="1" w:semiHidden="0" w:uiPriority="71" w:unhideWhenUsed="0"/>
    <w:lsdException w:name="Colorful List Accent 5" w:locked="1" w:semiHidden="0" w:uiPriority="72" w:unhideWhenUsed="0"/>
    <w:lsdException w:name="Colorful Grid Accent 5" w:locked="1" w:semiHidden="0" w:uiPriority="73" w:unhideWhenUsed="0"/>
    <w:lsdException w:name="Light Shading Accent 6" w:locked="1" w:semiHidden="0" w:uiPriority="60" w:unhideWhenUsed="0"/>
    <w:lsdException w:name="Light List Accent 6" w:locked="1" w:semiHidden="0" w:uiPriority="61" w:unhideWhenUsed="0"/>
    <w:lsdException w:name="Light Grid Accent 6" w:locked="1" w:semiHidden="0" w:uiPriority="62" w:unhideWhenUsed="0"/>
    <w:lsdException w:name="Medium Shading 1 Accent 6" w:locked="1" w:semiHidden="0" w:uiPriority="63" w:unhideWhenUsed="0"/>
    <w:lsdException w:name="Medium Shading 2 Accent 6" w:locked="1" w:semiHidden="0" w:uiPriority="64" w:unhideWhenUsed="0"/>
    <w:lsdException w:name="Medium List 1 Accent 6" w:locked="1" w:semiHidden="0" w:uiPriority="65" w:unhideWhenUsed="0"/>
    <w:lsdException w:name="Medium List 2 Accent 6" w:locked="1" w:semiHidden="0" w:uiPriority="66" w:unhideWhenUsed="0"/>
    <w:lsdException w:name="Medium Grid 1 Accent 6" w:locked="1" w:semiHidden="0" w:uiPriority="67" w:unhideWhenUsed="0"/>
    <w:lsdException w:name="Medium Grid 2 Accent 6" w:locked="1" w:semiHidden="0" w:uiPriority="68" w:unhideWhenUsed="0"/>
    <w:lsdException w:name="Medium Grid 3 Accent 6" w:locked="1" w:semiHidden="0" w:uiPriority="69" w:unhideWhenUsed="0"/>
    <w:lsdException w:name="Dark List Accent 6" w:locked="1" w:semiHidden="0" w:uiPriority="70" w:unhideWhenUsed="0"/>
    <w:lsdException w:name="Colorful Shading Accent 6" w:locked="1" w:semiHidden="0" w:uiPriority="71" w:unhideWhenUsed="0"/>
    <w:lsdException w:name="Colorful List Accent 6" w:locked="1" w:semiHidden="0" w:uiPriority="72" w:unhideWhenUsed="0"/>
    <w:lsdException w:name="Colorful Grid Accent 6" w:locked="1" w:semiHidden="0" w:uiPriority="73" w:unhideWhenUsed="0"/>
    <w:lsdException w:name="Subtle Emphasis" w:locked="1" w:semiHidden="0" w:uiPriority="19" w:unhideWhenUsed="0"/>
    <w:lsdException w:name="Intense Emphasis" w:locked="1" w:semiHidden="0" w:uiPriority="21" w:unhideWhenUsed="0"/>
    <w:lsdException w:name="Subtle Reference" w:locked="1" w:semiHidden="0" w:uiPriority="31" w:unhideWhenUsed="0"/>
    <w:lsdException w:name="Intense Reference" w:locked="1" w:semiHidden="0" w:uiPriority="32" w:unhideWhenUsed="0"/>
    <w:lsdException w:name="Book Title" w:locked="1" w:semiHidden="0" w:uiPriority="33" w:unhideWhenUsed="0"/>
    <w:lsdException w:name="Bibliography" w:uiPriority="37"/>
    <w:lsdException w:name="TOC Heading" w:uiPriority="39" w:qFormat="1"/>
  </w:latentStyles>
  <w:style w:type="paragraph" w:default="1" w:styleId="Normln">
    <w:name w:val="Normal"/>
    <w:aliases w:val="02-NORM-01,06-NORM-01,01-nor1"/>
    <w:qFormat/>
    <w:rsid w:val="00452526"/>
    <w:pPr>
      <w:spacing w:before="120"/>
      <w:jc w:val="both"/>
    </w:pPr>
  </w:style>
  <w:style w:type="paragraph" w:styleId="Nadpis1">
    <w:name w:val="heading 1"/>
    <w:basedOn w:val="Normln"/>
    <w:next w:val="Normln"/>
    <w:link w:val="Nadpis1Char"/>
    <w:qFormat/>
    <w:locked/>
    <w:rsid w:val="00AC4B33"/>
    <w:pPr>
      <w:keepNext/>
      <w:numPr>
        <w:numId w:val="8"/>
      </w:numPr>
      <w:spacing w:before="360"/>
      <w:ind w:left="17" w:firstLine="0"/>
      <w:outlineLvl w:val="0"/>
    </w:pPr>
    <w:rPr>
      <w:rFonts w:cs="Arial"/>
      <w:b/>
      <w:bCs/>
      <w:kern w:val="32"/>
      <w:sz w:val="24"/>
      <w:szCs w:val="24"/>
    </w:rPr>
  </w:style>
  <w:style w:type="paragraph" w:styleId="Nadpis2">
    <w:name w:val="heading 2"/>
    <w:basedOn w:val="Normln"/>
    <w:next w:val="Normln"/>
    <w:link w:val="Nadpis2Char"/>
    <w:qFormat/>
    <w:locked/>
    <w:rsid w:val="00AC4B33"/>
    <w:pPr>
      <w:numPr>
        <w:ilvl w:val="1"/>
        <w:numId w:val="8"/>
      </w:numPr>
      <w:spacing w:before="240"/>
      <w:ind w:left="584"/>
      <w:outlineLvl w:val="1"/>
    </w:pPr>
    <w:rPr>
      <w:b/>
      <w:bCs/>
      <w:iCs/>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Psmeno">
    <w:name w:val="- Písmeno"/>
    <w:basedOn w:val="Normln"/>
    <w:rsid w:val="00133126"/>
  </w:style>
  <w:style w:type="paragraph" w:styleId="Zhlav">
    <w:name w:val="header"/>
    <w:basedOn w:val="Normln"/>
    <w:semiHidden/>
    <w:pPr>
      <w:tabs>
        <w:tab w:val="center" w:pos="4536"/>
        <w:tab w:val="right" w:pos="9072"/>
      </w:tabs>
    </w:pPr>
    <w:rPr>
      <w:sz w:val="16"/>
    </w:rPr>
  </w:style>
  <w:style w:type="paragraph" w:customStyle="1" w:styleId="Odstavec2">
    <w:name w:val="Odstavec2"/>
    <w:basedOn w:val="Normln"/>
    <w:rsid w:val="00133126"/>
    <w:pPr>
      <w:tabs>
        <w:tab w:val="left" w:pos="567"/>
      </w:tabs>
    </w:pPr>
  </w:style>
  <w:style w:type="paragraph" w:customStyle="1" w:styleId="Odstavec30">
    <w:name w:val="Odstavec3"/>
    <w:basedOn w:val="Odstavec2"/>
    <w:rsid w:val="00133126"/>
    <w:pPr>
      <w:numPr>
        <w:ilvl w:val="2"/>
      </w:numPr>
      <w:tabs>
        <w:tab w:val="clear" w:pos="567"/>
        <w:tab w:val="left" w:pos="1134"/>
      </w:tabs>
    </w:pPr>
  </w:style>
  <w:style w:type="paragraph" w:customStyle="1" w:styleId="lnek">
    <w:name w:val="Článek"/>
    <w:basedOn w:val="Normln"/>
    <w:next w:val="Normln"/>
    <w:rsid w:val="00133126"/>
    <w:pPr>
      <w:spacing w:before="600"/>
      <w:jc w:val="center"/>
    </w:pPr>
    <w:rPr>
      <w:b/>
      <w:bCs/>
      <w:sz w:val="24"/>
    </w:rPr>
  </w:style>
  <w:style w:type="paragraph" w:styleId="Zpat">
    <w:name w:val="footer"/>
    <w:basedOn w:val="Normln"/>
    <w:semiHidden/>
    <w:pPr>
      <w:tabs>
        <w:tab w:val="center" w:pos="4536"/>
        <w:tab w:val="right" w:pos="9072"/>
      </w:tabs>
    </w:pPr>
    <w:rPr>
      <w:sz w:val="16"/>
    </w:rPr>
  </w:style>
  <w:style w:type="character" w:styleId="slostrnky">
    <w:name w:val="page number"/>
    <w:basedOn w:val="Standardnpsmoodstavce"/>
    <w:semiHidden/>
  </w:style>
  <w:style w:type="paragraph" w:customStyle="1" w:styleId="Body">
    <w:name w:val="Body"/>
    <w:basedOn w:val="Normln"/>
    <w:rsid w:val="00133126"/>
  </w:style>
  <w:style w:type="paragraph" w:customStyle="1" w:styleId="Odstavec4">
    <w:name w:val="Odstavec4"/>
    <w:basedOn w:val="Odstavec30"/>
    <w:rsid w:val="00133126"/>
    <w:pPr>
      <w:numPr>
        <w:ilvl w:val="3"/>
      </w:numPr>
      <w:tabs>
        <w:tab w:val="left" w:pos="1701"/>
      </w:tabs>
    </w:pPr>
  </w:style>
  <w:style w:type="paragraph" w:customStyle="1" w:styleId="normlnpod11">
    <w:name w:val="normální pod 1.1"/>
    <w:basedOn w:val="Normln"/>
    <w:link w:val="normlnpod11Char"/>
    <w:rsid w:val="00133126"/>
    <w:pPr>
      <w:ind w:left="567"/>
    </w:pPr>
  </w:style>
  <w:style w:type="character" w:customStyle="1" w:styleId="normlnpod11Char">
    <w:name w:val="normální pod 1.1 Char"/>
    <w:basedOn w:val="Standardnpsmoodstavce"/>
    <w:link w:val="normlnpod11"/>
    <w:rsid w:val="00133126"/>
  </w:style>
  <w:style w:type="paragraph" w:customStyle="1" w:styleId="normlnpod111">
    <w:name w:val="normální pod 1.1.1"/>
    <w:basedOn w:val="Normln"/>
    <w:link w:val="normlnpod111Char"/>
    <w:rsid w:val="00133126"/>
    <w:pPr>
      <w:ind w:left="1134"/>
    </w:pPr>
  </w:style>
  <w:style w:type="character" w:customStyle="1" w:styleId="normlnpod111Char">
    <w:name w:val="normální pod 1.1.1 Char"/>
    <w:basedOn w:val="Standardnpsmoodstavce"/>
    <w:link w:val="normlnpod111"/>
    <w:rsid w:val="00133126"/>
  </w:style>
  <w:style w:type="paragraph" w:customStyle="1" w:styleId="04-PSMENO">
    <w:name w:val="04-PÍSMENO"/>
    <w:basedOn w:val="Normln"/>
    <w:rsid w:val="00133126"/>
  </w:style>
  <w:style w:type="paragraph" w:customStyle="1" w:styleId="02-ODST-1">
    <w:name w:val="02-ODST-1"/>
    <w:basedOn w:val="Normln"/>
    <w:rsid w:val="00C20DBF"/>
    <w:pPr>
      <w:tabs>
        <w:tab w:val="left" w:pos="567"/>
      </w:tabs>
    </w:pPr>
  </w:style>
  <w:style w:type="paragraph" w:customStyle="1" w:styleId="03-ODST-2">
    <w:name w:val="03-ODST-2"/>
    <w:basedOn w:val="02-ODST-1"/>
    <w:rsid w:val="00133126"/>
    <w:pPr>
      <w:tabs>
        <w:tab w:val="clear" w:pos="567"/>
        <w:tab w:val="left" w:pos="1134"/>
      </w:tabs>
    </w:pPr>
  </w:style>
  <w:style w:type="paragraph" w:customStyle="1" w:styleId="01-LNEK">
    <w:name w:val="01-ČLÁNEK"/>
    <w:basedOn w:val="Normln"/>
    <w:next w:val="Normln"/>
    <w:rsid w:val="00C20DBF"/>
    <w:pPr>
      <w:spacing w:before="600"/>
      <w:jc w:val="center"/>
    </w:pPr>
    <w:rPr>
      <w:b/>
      <w:bCs/>
      <w:sz w:val="24"/>
    </w:rPr>
  </w:style>
  <w:style w:type="paragraph" w:customStyle="1" w:styleId="05-BODY">
    <w:name w:val="05-BODY"/>
    <w:basedOn w:val="Normln"/>
    <w:rsid w:val="00133126"/>
  </w:style>
  <w:style w:type="paragraph" w:customStyle="1" w:styleId="04-ODST-3">
    <w:name w:val="04-ODST-3"/>
    <w:basedOn w:val="03-ODST-2"/>
    <w:rsid w:val="00133126"/>
    <w:pPr>
      <w:tabs>
        <w:tab w:val="left" w:pos="1701"/>
      </w:tabs>
    </w:pPr>
  </w:style>
  <w:style w:type="paragraph" w:customStyle="1" w:styleId="07-NORM-03">
    <w:name w:val="07-NORM-03"/>
    <w:basedOn w:val="Normln"/>
    <w:link w:val="07-NORM-03Char"/>
    <w:rsid w:val="00E22E4F"/>
    <w:pPr>
      <w:ind w:left="1134"/>
    </w:pPr>
  </w:style>
  <w:style w:type="character" w:customStyle="1" w:styleId="07-NORM-03Char">
    <w:name w:val="07-NORM-03 Char"/>
    <w:basedOn w:val="Standardnpsmoodstavce"/>
    <w:link w:val="07-NORM-03"/>
    <w:rsid w:val="00E22E4F"/>
  </w:style>
  <w:style w:type="paragraph" w:customStyle="1" w:styleId="08-NORMPSMENO">
    <w:name w:val="08-NORM PÍSMENO"/>
    <w:basedOn w:val="Normln"/>
    <w:link w:val="08-NORMPSMENOChar"/>
    <w:rsid w:val="00C20DBF"/>
    <w:pPr>
      <w:ind w:left="1418"/>
    </w:pPr>
  </w:style>
  <w:style w:type="character" w:customStyle="1" w:styleId="08-NORMPSMENOChar">
    <w:name w:val="08-NORM PÍSMENO Char"/>
    <w:basedOn w:val="Standardnpsmoodstavce"/>
    <w:link w:val="08-NORMPSMENO"/>
    <w:rsid w:val="00C20DBF"/>
  </w:style>
  <w:style w:type="paragraph" w:customStyle="1" w:styleId="03-NORM-03">
    <w:name w:val="03-NORM-03"/>
    <w:basedOn w:val="Normln"/>
    <w:link w:val="03-NORM-03Char"/>
    <w:rsid w:val="00133126"/>
    <w:pPr>
      <w:ind w:left="1134"/>
    </w:pPr>
  </w:style>
  <w:style w:type="character" w:customStyle="1" w:styleId="03-NORM-03Char">
    <w:name w:val="03-NORM-03 Char"/>
    <w:basedOn w:val="Standardnpsmoodstavce"/>
    <w:link w:val="03-NORM-03"/>
    <w:rsid w:val="00133126"/>
  </w:style>
  <w:style w:type="paragraph" w:customStyle="1" w:styleId="04-NORM-02">
    <w:name w:val="04-NORM-02"/>
    <w:basedOn w:val="05-NORM-03"/>
    <w:link w:val="04-NORM-02Char"/>
    <w:rsid w:val="00133126"/>
    <w:pPr>
      <w:ind w:left="567"/>
    </w:pPr>
  </w:style>
  <w:style w:type="character" w:customStyle="1" w:styleId="04-NORM-02Char">
    <w:name w:val="04-NORM-02 Char"/>
    <w:basedOn w:val="05-NORM-03Char"/>
    <w:link w:val="04-NORM-02"/>
    <w:rsid w:val="00133126"/>
  </w:style>
  <w:style w:type="paragraph" w:customStyle="1" w:styleId="03-NORM-02">
    <w:name w:val="03-NORM-02"/>
    <w:basedOn w:val="Normln"/>
    <w:link w:val="03-NORM-02Char"/>
    <w:rsid w:val="00C20DBF"/>
    <w:pPr>
      <w:ind w:left="567"/>
    </w:pPr>
  </w:style>
  <w:style w:type="character" w:customStyle="1" w:styleId="03-NORM-02Char">
    <w:name w:val="03-NORM-02 Char"/>
    <w:basedOn w:val="Standardnpsmoodstavce"/>
    <w:link w:val="03-NORM-02"/>
    <w:rsid w:val="00C20DBF"/>
  </w:style>
  <w:style w:type="paragraph" w:customStyle="1" w:styleId="06-PSMENO">
    <w:name w:val="06-PÍSMENO"/>
    <w:basedOn w:val="Normln"/>
    <w:rsid w:val="00C20DBF"/>
  </w:style>
  <w:style w:type="paragraph" w:customStyle="1" w:styleId="04-ODST-2">
    <w:name w:val="04-ODST-2"/>
    <w:basedOn w:val="02-ODST-1"/>
    <w:rsid w:val="00C20DBF"/>
    <w:pPr>
      <w:tabs>
        <w:tab w:val="clear" w:pos="567"/>
        <w:tab w:val="left" w:pos="1134"/>
      </w:tabs>
    </w:pPr>
  </w:style>
  <w:style w:type="paragraph" w:customStyle="1" w:styleId="09-BODY">
    <w:name w:val="09-BODY"/>
    <w:basedOn w:val="Normln"/>
    <w:qFormat/>
    <w:rsid w:val="00452526"/>
    <w:pPr>
      <w:numPr>
        <w:numId w:val="1"/>
      </w:numPr>
    </w:pPr>
  </w:style>
  <w:style w:type="paragraph" w:customStyle="1" w:styleId="09-ODST-3">
    <w:name w:val="09-ODST-3"/>
    <w:basedOn w:val="04-ODST-2"/>
    <w:rsid w:val="00C20DBF"/>
    <w:pPr>
      <w:tabs>
        <w:tab w:val="left" w:pos="1701"/>
      </w:tabs>
    </w:pPr>
  </w:style>
  <w:style w:type="paragraph" w:customStyle="1" w:styleId="05-NORM-03">
    <w:name w:val="05-NORM-03"/>
    <w:basedOn w:val="Normln"/>
    <w:link w:val="05-NORM-03Char"/>
    <w:rsid w:val="00C20DBF"/>
    <w:pPr>
      <w:ind w:left="1134"/>
    </w:pPr>
  </w:style>
  <w:style w:type="character" w:customStyle="1" w:styleId="05-NORM-03Char">
    <w:name w:val="05-NORM-03 Char"/>
    <w:basedOn w:val="Standardnpsmoodstavce"/>
    <w:link w:val="05-NORM-03"/>
    <w:rsid w:val="00C20DBF"/>
  </w:style>
  <w:style w:type="paragraph" w:customStyle="1" w:styleId="02-ODST-2">
    <w:name w:val="02-ODST-2"/>
    <w:basedOn w:val="Normln"/>
    <w:qFormat/>
    <w:rsid w:val="00452526"/>
    <w:pPr>
      <w:numPr>
        <w:ilvl w:val="1"/>
        <w:numId w:val="3"/>
      </w:numPr>
      <w:tabs>
        <w:tab w:val="left" w:pos="567"/>
      </w:tabs>
    </w:pPr>
  </w:style>
  <w:style w:type="paragraph" w:customStyle="1" w:styleId="01-L">
    <w:name w:val="01-ČL."/>
    <w:basedOn w:val="Normln"/>
    <w:next w:val="Normln"/>
    <w:qFormat/>
    <w:rsid w:val="00452526"/>
    <w:pPr>
      <w:numPr>
        <w:numId w:val="3"/>
      </w:numPr>
      <w:spacing w:before="600"/>
      <w:jc w:val="center"/>
    </w:pPr>
    <w:rPr>
      <w:b/>
      <w:bCs/>
      <w:sz w:val="24"/>
    </w:rPr>
  </w:style>
  <w:style w:type="paragraph" w:customStyle="1" w:styleId="08-norP">
    <w:name w:val="08-norP"/>
    <w:basedOn w:val="Normln"/>
    <w:link w:val="08-norPChar"/>
    <w:qFormat/>
    <w:rsid w:val="00452526"/>
    <w:pPr>
      <w:ind w:left="1418"/>
    </w:pPr>
  </w:style>
  <w:style w:type="character" w:customStyle="1" w:styleId="08-norPChar">
    <w:name w:val="08-norP Char"/>
    <w:basedOn w:val="Standardnpsmoodstavce"/>
    <w:link w:val="08-norP"/>
    <w:rsid w:val="00452526"/>
  </w:style>
  <w:style w:type="paragraph" w:customStyle="1" w:styleId="06-PSM">
    <w:name w:val="06-PÍSM"/>
    <w:basedOn w:val="Normln"/>
    <w:qFormat/>
    <w:rsid w:val="00452526"/>
    <w:pPr>
      <w:numPr>
        <w:numId w:val="2"/>
      </w:numPr>
    </w:pPr>
  </w:style>
  <w:style w:type="paragraph" w:customStyle="1" w:styleId="05-ODST-3">
    <w:name w:val="05-ODST-3"/>
    <w:basedOn w:val="02-ODST-2"/>
    <w:qFormat/>
    <w:rsid w:val="00452526"/>
    <w:pPr>
      <w:numPr>
        <w:ilvl w:val="2"/>
      </w:numPr>
      <w:tabs>
        <w:tab w:val="clear" w:pos="567"/>
        <w:tab w:val="left" w:pos="1134"/>
      </w:tabs>
    </w:pPr>
  </w:style>
  <w:style w:type="paragraph" w:customStyle="1" w:styleId="10-ODST-3">
    <w:name w:val="10-ODST-3"/>
    <w:basedOn w:val="05-ODST-3"/>
    <w:qFormat/>
    <w:rsid w:val="00452526"/>
    <w:pPr>
      <w:numPr>
        <w:ilvl w:val="3"/>
      </w:numPr>
      <w:tabs>
        <w:tab w:val="left" w:pos="1701"/>
      </w:tabs>
    </w:pPr>
  </w:style>
  <w:style w:type="paragraph" w:customStyle="1" w:styleId="06-norm3">
    <w:name w:val="06-norm3"/>
    <w:basedOn w:val="Normln"/>
    <w:link w:val="06-norm3Char"/>
    <w:qFormat/>
    <w:rsid w:val="00452526"/>
    <w:pPr>
      <w:ind w:left="1134"/>
    </w:pPr>
  </w:style>
  <w:style w:type="character" w:customStyle="1" w:styleId="06-norm3Char">
    <w:name w:val="06-norm3 Char"/>
    <w:basedOn w:val="Standardnpsmoodstavce"/>
    <w:link w:val="06-norm3"/>
    <w:rsid w:val="00452526"/>
  </w:style>
  <w:style w:type="paragraph" w:customStyle="1" w:styleId="03-nor2">
    <w:name w:val="03-nor2"/>
    <w:basedOn w:val="Normln"/>
    <w:link w:val="03-nor2Char"/>
    <w:qFormat/>
    <w:rsid w:val="00452526"/>
    <w:pPr>
      <w:ind w:left="567"/>
    </w:pPr>
  </w:style>
  <w:style w:type="character" w:customStyle="1" w:styleId="03-nor2Char">
    <w:name w:val="03-nor2 Char"/>
    <w:basedOn w:val="Standardnpsmoodstavce"/>
    <w:link w:val="03-nor2"/>
    <w:rsid w:val="00452526"/>
  </w:style>
  <w:style w:type="character" w:styleId="Hypertextovodkaz">
    <w:name w:val="Hyperlink"/>
    <w:basedOn w:val="Standardnpsmoodstavce"/>
    <w:uiPriority w:val="99"/>
    <w:unhideWhenUsed/>
    <w:rsid w:val="00F0728B"/>
    <w:rPr>
      <w:color w:val="0000FF" w:themeColor="hyperlink"/>
      <w:u w:val="single"/>
    </w:rPr>
  </w:style>
  <w:style w:type="paragraph" w:styleId="Odstavecseseznamem">
    <w:name w:val="List Paragraph"/>
    <w:basedOn w:val="Normln"/>
    <w:uiPriority w:val="34"/>
    <w:locked/>
    <w:rsid w:val="000E621C"/>
    <w:pPr>
      <w:ind w:left="720"/>
      <w:contextualSpacing/>
    </w:pPr>
  </w:style>
  <w:style w:type="character" w:customStyle="1" w:styleId="Nadpis1Char">
    <w:name w:val="Nadpis 1 Char"/>
    <w:basedOn w:val="Standardnpsmoodstavce"/>
    <w:link w:val="Nadpis1"/>
    <w:rsid w:val="00AC4B33"/>
    <w:rPr>
      <w:rFonts w:cs="Arial"/>
      <w:b/>
      <w:bCs/>
      <w:kern w:val="32"/>
      <w:sz w:val="24"/>
      <w:szCs w:val="24"/>
    </w:rPr>
  </w:style>
  <w:style w:type="character" w:customStyle="1" w:styleId="Nadpis2Char">
    <w:name w:val="Nadpis 2 Char"/>
    <w:basedOn w:val="Standardnpsmoodstavce"/>
    <w:link w:val="Nadpis2"/>
    <w:rsid w:val="00AC4B33"/>
    <w:rPr>
      <w:b/>
      <w:bCs/>
      <w:iCs/>
      <w:szCs w:val="28"/>
    </w:rPr>
  </w:style>
  <w:style w:type="paragraph" w:customStyle="1" w:styleId="Odstavec3">
    <w:name w:val="Odstavec 3"/>
    <w:basedOn w:val="Normln"/>
    <w:rsid w:val="00AC4B33"/>
    <w:pPr>
      <w:numPr>
        <w:ilvl w:val="2"/>
        <w:numId w:val="8"/>
      </w:numPr>
      <w:tabs>
        <w:tab w:val="clear" w:pos="767"/>
        <w:tab w:val="num" w:pos="900"/>
      </w:tabs>
      <w:overflowPunct w:val="0"/>
      <w:autoSpaceDE w:val="0"/>
      <w:autoSpaceDN w:val="0"/>
      <w:adjustRightInd w:val="0"/>
      <w:ind w:left="900" w:hanging="868"/>
      <w:textAlignment w:val="baseline"/>
      <w:outlineLvl w:val="2"/>
    </w:pPr>
    <w:rPr>
      <w:szCs w:val="24"/>
    </w:rPr>
  </w:style>
  <w:style w:type="paragraph" w:customStyle="1" w:styleId="Odrky-psmena">
    <w:name w:val="Odrážky - písmena"/>
    <w:basedOn w:val="Normln"/>
    <w:link w:val="Odrky-psmenaCharChar"/>
    <w:rsid w:val="00BD6B30"/>
    <w:pPr>
      <w:numPr>
        <w:numId w:val="9"/>
      </w:numPr>
      <w:spacing w:before="0"/>
    </w:pPr>
  </w:style>
  <w:style w:type="paragraph" w:customStyle="1" w:styleId="Odrky2rove">
    <w:name w:val="Odrážky 2 úroveň"/>
    <w:basedOn w:val="Normln"/>
    <w:rsid w:val="00BD6B30"/>
    <w:pPr>
      <w:numPr>
        <w:ilvl w:val="1"/>
        <w:numId w:val="9"/>
      </w:numPr>
      <w:spacing w:before="0"/>
    </w:pPr>
  </w:style>
  <w:style w:type="character" w:styleId="Odkaznakoment">
    <w:name w:val="annotation reference"/>
    <w:basedOn w:val="Standardnpsmoodstavce"/>
    <w:uiPriority w:val="99"/>
    <w:semiHidden/>
    <w:unhideWhenUsed/>
    <w:rsid w:val="00C160BB"/>
    <w:rPr>
      <w:sz w:val="16"/>
      <w:szCs w:val="16"/>
    </w:rPr>
  </w:style>
  <w:style w:type="paragraph" w:styleId="Textkomente">
    <w:name w:val="annotation text"/>
    <w:basedOn w:val="Normln"/>
    <w:link w:val="TextkomenteChar"/>
    <w:uiPriority w:val="99"/>
    <w:semiHidden/>
    <w:unhideWhenUsed/>
    <w:rsid w:val="00C160BB"/>
  </w:style>
  <w:style w:type="character" w:customStyle="1" w:styleId="TextkomenteChar">
    <w:name w:val="Text komentáře Char"/>
    <w:basedOn w:val="Standardnpsmoodstavce"/>
    <w:link w:val="Textkomente"/>
    <w:uiPriority w:val="99"/>
    <w:semiHidden/>
    <w:rsid w:val="00C160BB"/>
  </w:style>
  <w:style w:type="paragraph" w:styleId="Pedmtkomente">
    <w:name w:val="annotation subject"/>
    <w:basedOn w:val="Textkomente"/>
    <w:next w:val="Textkomente"/>
    <w:link w:val="PedmtkomenteChar"/>
    <w:uiPriority w:val="99"/>
    <w:semiHidden/>
    <w:unhideWhenUsed/>
    <w:rsid w:val="00C160BB"/>
    <w:rPr>
      <w:b/>
      <w:bCs/>
    </w:rPr>
  </w:style>
  <w:style w:type="character" w:customStyle="1" w:styleId="PedmtkomenteChar">
    <w:name w:val="Předmět komentáře Char"/>
    <w:basedOn w:val="TextkomenteChar"/>
    <w:link w:val="Pedmtkomente"/>
    <w:uiPriority w:val="99"/>
    <w:semiHidden/>
    <w:rsid w:val="00C160BB"/>
    <w:rPr>
      <w:b/>
      <w:bCs/>
    </w:rPr>
  </w:style>
  <w:style w:type="paragraph" w:styleId="Textbubliny">
    <w:name w:val="Balloon Text"/>
    <w:basedOn w:val="Normln"/>
    <w:link w:val="TextbublinyChar"/>
    <w:uiPriority w:val="99"/>
    <w:semiHidden/>
    <w:unhideWhenUsed/>
    <w:rsid w:val="00C160BB"/>
    <w:pPr>
      <w:spacing w:before="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C160BB"/>
    <w:rPr>
      <w:rFonts w:ascii="Tahoma" w:hAnsi="Tahoma" w:cs="Tahoma"/>
      <w:sz w:val="16"/>
      <w:szCs w:val="16"/>
    </w:rPr>
  </w:style>
  <w:style w:type="character" w:customStyle="1" w:styleId="Odrky-psmenaCharChar">
    <w:name w:val="Odrážky - písmena Char Char"/>
    <w:link w:val="Odrky-psmena"/>
    <w:rsid w:val="00C0158D"/>
  </w:style>
  <w:style w:type="paragraph" w:styleId="Revize">
    <w:name w:val="Revision"/>
    <w:hidden/>
    <w:uiPriority w:val="99"/>
    <w:semiHidden/>
    <w:rsid w:val="0082064F"/>
  </w:style>
  <w:style w:type="paragraph" w:styleId="Prosttext">
    <w:name w:val="Plain Text"/>
    <w:basedOn w:val="Normln"/>
    <w:link w:val="ProsttextChar"/>
    <w:rsid w:val="00AD3AE4"/>
    <w:pPr>
      <w:spacing w:before="0"/>
      <w:jc w:val="left"/>
    </w:pPr>
    <w:rPr>
      <w:rFonts w:ascii="Courier New" w:hAnsi="Courier New"/>
    </w:rPr>
  </w:style>
  <w:style w:type="character" w:customStyle="1" w:styleId="ProsttextChar">
    <w:name w:val="Prostý text Char"/>
    <w:basedOn w:val="Standardnpsmoodstavce"/>
    <w:link w:val="Prosttext"/>
    <w:rsid w:val="00AD3AE4"/>
    <w:rPr>
      <w:rFonts w:ascii="Courier New" w:hAnsi="Courier New"/>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imes New Roman" w:hAnsi="Arial"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locked="1" w:semiHidden="0" w:uiPriority="10" w:unhideWhenUsed="0"/>
    <w:lsdException w:name="Default Paragraph Font" w:uiPriority="1"/>
    <w:lsdException w:name="Subtitle" w:locked="1" w:semiHidden="0" w:uiPriority="11" w:unhideWhenUsed="0"/>
    <w:lsdException w:name="Strong" w:locked="1" w:semiHidden="0" w:uiPriority="22" w:unhideWhenUsed="0"/>
    <w:lsdException w:name="Emphasis" w:locked="1" w:semiHidden="0" w:uiPriority="20" w:unhideWhenUsed="0"/>
    <w:lsdException w:name="Plain Text" w:uiPriority="0"/>
    <w:lsdException w:name="Table Grid" w:locked="1" w:semiHidden="0" w:uiPriority="59" w:unhideWhenUsed="0"/>
    <w:lsdException w:name="Placeholder Text" w:unhideWhenUsed="0"/>
    <w:lsdException w:name="No Spacing" w:locked="1" w:semiHidden="0" w:uiPriority="1" w:unhideWhenUsed="0"/>
    <w:lsdException w:name="Light Shading" w:locked="1" w:semiHidden="0" w:uiPriority="60" w:unhideWhenUsed="0"/>
    <w:lsdException w:name="Light List" w:locked="1" w:semiHidden="0" w:uiPriority="61" w:unhideWhenUsed="0"/>
    <w:lsdException w:name="Light Grid" w:locked="1" w:semiHidden="0" w:uiPriority="62" w:unhideWhenUsed="0"/>
    <w:lsdException w:name="Medium Shading 1" w:locked="1" w:semiHidden="0" w:uiPriority="63" w:unhideWhenUsed="0"/>
    <w:lsdException w:name="Medium Shading 2" w:locked="1" w:semiHidden="0" w:uiPriority="64" w:unhideWhenUsed="0"/>
    <w:lsdException w:name="Medium List 1" w:locked="1" w:semiHidden="0" w:uiPriority="65" w:unhideWhenUsed="0"/>
    <w:lsdException w:name="Medium List 2" w:locked="1" w:semiHidden="0" w:uiPriority="66" w:unhideWhenUsed="0"/>
    <w:lsdException w:name="Medium Grid 1" w:locked="1" w:semiHidden="0" w:uiPriority="67" w:unhideWhenUsed="0"/>
    <w:lsdException w:name="Medium Grid 2" w:locked="1" w:semiHidden="0" w:uiPriority="68" w:unhideWhenUsed="0"/>
    <w:lsdException w:name="Medium Grid 3" w:locked="1" w:semiHidden="0" w:uiPriority="69" w:unhideWhenUsed="0"/>
    <w:lsdException w:name="Dark List" w:locked="1" w:semiHidden="0" w:uiPriority="70" w:unhideWhenUsed="0"/>
    <w:lsdException w:name="Colorful Shading" w:locked="1" w:semiHidden="0" w:uiPriority="71" w:unhideWhenUsed="0"/>
    <w:lsdException w:name="Colorful List" w:locked="1" w:semiHidden="0" w:uiPriority="72" w:unhideWhenUsed="0"/>
    <w:lsdException w:name="Colorful Grid" w:locked="1" w:semiHidden="0" w:uiPriority="73" w:unhideWhenUsed="0"/>
    <w:lsdException w:name="Light Shading Accent 1" w:locked="1" w:semiHidden="0" w:uiPriority="60" w:unhideWhenUsed="0"/>
    <w:lsdException w:name="Light List Accent 1" w:locked="1" w:semiHidden="0" w:uiPriority="61" w:unhideWhenUsed="0"/>
    <w:lsdException w:name="Light Grid Accent 1" w:locked="1" w:semiHidden="0" w:uiPriority="62" w:unhideWhenUsed="0"/>
    <w:lsdException w:name="Medium Shading 1 Accent 1" w:locked="1" w:semiHidden="0" w:uiPriority="63" w:unhideWhenUsed="0"/>
    <w:lsdException w:name="Medium Shading 2 Accent 1" w:locked="1" w:semiHidden="0" w:uiPriority="64" w:unhideWhenUsed="0"/>
    <w:lsdException w:name="Medium List 1 Accent 1" w:locked="1" w:semiHidden="0" w:uiPriority="65" w:unhideWhenUsed="0"/>
    <w:lsdException w:name="Revision" w:unhideWhenUsed="0"/>
    <w:lsdException w:name="List Paragraph" w:locked="1" w:semiHidden="0" w:uiPriority="34" w:unhideWhenUsed="0"/>
    <w:lsdException w:name="Quote" w:locked="1" w:semiHidden="0" w:uiPriority="29" w:unhideWhenUsed="0"/>
    <w:lsdException w:name="Intense Quote" w:locked="1" w:semiHidden="0" w:uiPriority="30" w:unhideWhenUsed="0"/>
    <w:lsdException w:name="Medium List 2 Accent 1" w:locked="1" w:semiHidden="0" w:uiPriority="66" w:unhideWhenUsed="0"/>
    <w:lsdException w:name="Medium Grid 1 Accent 1" w:locked="1" w:semiHidden="0" w:uiPriority="67" w:unhideWhenUsed="0"/>
    <w:lsdException w:name="Medium Grid 2 Accent 1" w:locked="1" w:semiHidden="0" w:uiPriority="68" w:unhideWhenUsed="0"/>
    <w:lsdException w:name="Medium Grid 3 Accent 1" w:locked="1" w:semiHidden="0" w:uiPriority="69" w:unhideWhenUsed="0"/>
    <w:lsdException w:name="Dark List Accent 1" w:locked="1" w:semiHidden="0" w:uiPriority="70" w:unhideWhenUsed="0"/>
    <w:lsdException w:name="Colorful Shading Accent 1" w:locked="1" w:semiHidden="0" w:uiPriority="71" w:unhideWhenUsed="0"/>
    <w:lsdException w:name="Colorful List Accent 1" w:locked="1" w:semiHidden="0" w:uiPriority="72" w:unhideWhenUsed="0"/>
    <w:lsdException w:name="Colorful Grid Accent 1" w:locked="1" w:semiHidden="0" w:uiPriority="73" w:unhideWhenUsed="0"/>
    <w:lsdException w:name="Light Shading Accent 2" w:locked="1" w:semiHidden="0" w:uiPriority="60" w:unhideWhenUsed="0"/>
    <w:lsdException w:name="Light List Accent 2" w:locked="1" w:semiHidden="0" w:uiPriority="61" w:unhideWhenUsed="0"/>
    <w:lsdException w:name="Light Grid Accent 2" w:locked="1" w:semiHidden="0" w:uiPriority="62" w:unhideWhenUsed="0"/>
    <w:lsdException w:name="Medium Shading 1 Accent 2" w:locked="1" w:semiHidden="0" w:uiPriority="63" w:unhideWhenUsed="0"/>
    <w:lsdException w:name="Medium Shading 2 Accent 2" w:locked="1" w:semiHidden="0" w:uiPriority="64" w:unhideWhenUsed="0"/>
    <w:lsdException w:name="Medium List 1 Accent 2" w:locked="1" w:semiHidden="0" w:uiPriority="65" w:unhideWhenUsed="0"/>
    <w:lsdException w:name="Medium List 2 Accent 2" w:locked="1" w:semiHidden="0" w:uiPriority="66" w:unhideWhenUsed="0"/>
    <w:lsdException w:name="Medium Grid 1 Accent 2" w:locked="1" w:semiHidden="0" w:uiPriority="67" w:unhideWhenUsed="0"/>
    <w:lsdException w:name="Medium Grid 2 Accent 2" w:locked="1" w:semiHidden="0" w:uiPriority="68" w:unhideWhenUsed="0"/>
    <w:lsdException w:name="Medium Grid 3 Accent 2" w:locked="1" w:semiHidden="0" w:uiPriority="69" w:unhideWhenUsed="0"/>
    <w:lsdException w:name="Dark List Accent 2" w:locked="1" w:semiHidden="0" w:uiPriority="70" w:unhideWhenUsed="0"/>
    <w:lsdException w:name="Colorful Shading Accent 2" w:locked="1" w:semiHidden="0" w:uiPriority="71" w:unhideWhenUsed="0"/>
    <w:lsdException w:name="Colorful List Accent 2" w:locked="1" w:semiHidden="0" w:uiPriority="72" w:unhideWhenUsed="0"/>
    <w:lsdException w:name="Colorful Grid Accent 2" w:locked="1" w:semiHidden="0" w:uiPriority="73" w:unhideWhenUsed="0"/>
    <w:lsdException w:name="Light Shading Accent 3" w:locked="1" w:semiHidden="0" w:uiPriority="60" w:unhideWhenUsed="0"/>
    <w:lsdException w:name="Light List Accent 3" w:locked="1" w:semiHidden="0" w:uiPriority="61" w:unhideWhenUsed="0"/>
    <w:lsdException w:name="Light Grid Accent 3" w:locked="1" w:semiHidden="0" w:uiPriority="62" w:unhideWhenUsed="0"/>
    <w:lsdException w:name="Medium Shading 1 Accent 3" w:locked="1" w:semiHidden="0" w:uiPriority="63" w:unhideWhenUsed="0"/>
    <w:lsdException w:name="Medium Shading 2 Accent 3" w:locked="1" w:semiHidden="0" w:uiPriority="64" w:unhideWhenUsed="0"/>
    <w:lsdException w:name="Medium List 1 Accent 3" w:locked="1" w:semiHidden="0" w:uiPriority="65" w:unhideWhenUsed="0"/>
    <w:lsdException w:name="Medium List 2 Accent 3" w:locked="1" w:semiHidden="0" w:uiPriority="66" w:unhideWhenUsed="0"/>
    <w:lsdException w:name="Medium Grid 1 Accent 3" w:locked="1" w:semiHidden="0" w:uiPriority="67" w:unhideWhenUsed="0"/>
    <w:lsdException w:name="Medium Grid 2 Accent 3" w:locked="1" w:semiHidden="0" w:uiPriority="68" w:unhideWhenUsed="0"/>
    <w:lsdException w:name="Medium Grid 3 Accent 3" w:locked="1" w:semiHidden="0" w:uiPriority="69" w:unhideWhenUsed="0"/>
    <w:lsdException w:name="Dark List Accent 3" w:locked="1" w:semiHidden="0" w:uiPriority="70" w:unhideWhenUsed="0"/>
    <w:lsdException w:name="Colorful Shading Accent 3" w:locked="1" w:semiHidden="0" w:uiPriority="71" w:unhideWhenUsed="0"/>
    <w:lsdException w:name="Colorful List Accent 3" w:locked="1" w:semiHidden="0" w:uiPriority="72" w:unhideWhenUsed="0"/>
    <w:lsdException w:name="Colorful Grid Accent 3" w:locked="1" w:semiHidden="0" w:uiPriority="73" w:unhideWhenUsed="0"/>
    <w:lsdException w:name="Light Shading Accent 4" w:locked="1" w:semiHidden="0" w:uiPriority="60" w:unhideWhenUsed="0"/>
    <w:lsdException w:name="Light List Accent 4" w:locked="1" w:semiHidden="0" w:uiPriority="61" w:unhideWhenUsed="0"/>
    <w:lsdException w:name="Light Grid Accent 4" w:locked="1" w:semiHidden="0" w:uiPriority="62" w:unhideWhenUsed="0"/>
    <w:lsdException w:name="Medium Shading 1 Accent 4" w:locked="1" w:semiHidden="0" w:uiPriority="63" w:unhideWhenUsed="0"/>
    <w:lsdException w:name="Medium Shading 2 Accent 4" w:locked="1" w:semiHidden="0" w:uiPriority="64" w:unhideWhenUsed="0"/>
    <w:lsdException w:name="Medium List 1 Accent 4" w:locked="1" w:semiHidden="0" w:uiPriority="65" w:unhideWhenUsed="0"/>
    <w:lsdException w:name="Medium List 2 Accent 4" w:locked="1" w:semiHidden="0" w:uiPriority="66" w:unhideWhenUsed="0"/>
    <w:lsdException w:name="Medium Grid 1 Accent 4" w:locked="1" w:semiHidden="0" w:uiPriority="67" w:unhideWhenUsed="0"/>
    <w:lsdException w:name="Medium Grid 2 Accent 4" w:locked="1" w:semiHidden="0" w:uiPriority="68" w:unhideWhenUsed="0"/>
    <w:lsdException w:name="Medium Grid 3 Accent 4" w:locked="1" w:semiHidden="0" w:uiPriority="69" w:unhideWhenUsed="0"/>
    <w:lsdException w:name="Dark List Accent 4" w:locked="1" w:semiHidden="0" w:uiPriority="70" w:unhideWhenUsed="0"/>
    <w:lsdException w:name="Colorful Shading Accent 4" w:locked="1" w:semiHidden="0" w:uiPriority="71" w:unhideWhenUsed="0"/>
    <w:lsdException w:name="Colorful List Accent 4" w:locked="1" w:semiHidden="0" w:uiPriority="72" w:unhideWhenUsed="0"/>
    <w:lsdException w:name="Colorful Grid Accent 4" w:locked="1" w:semiHidden="0" w:uiPriority="73" w:unhideWhenUsed="0"/>
    <w:lsdException w:name="Light Shading Accent 5" w:locked="1" w:semiHidden="0" w:uiPriority="60" w:unhideWhenUsed="0"/>
    <w:lsdException w:name="Light List Accent 5" w:locked="1" w:semiHidden="0" w:uiPriority="61" w:unhideWhenUsed="0"/>
    <w:lsdException w:name="Light Grid Accent 5" w:locked="1" w:semiHidden="0" w:uiPriority="62" w:unhideWhenUsed="0"/>
    <w:lsdException w:name="Medium Shading 1 Accent 5" w:locked="1" w:semiHidden="0" w:uiPriority="63" w:unhideWhenUsed="0"/>
    <w:lsdException w:name="Medium Shading 2 Accent 5" w:locked="1" w:semiHidden="0" w:uiPriority="64" w:unhideWhenUsed="0"/>
    <w:lsdException w:name="Medium List 1 Accent 5" w:locked="1" w:semiHidden="0" w:uiPriority="65" w:unhideWhenUsed="0"/>
    <w:lsdException w:name="Medium List 2 Accent 5" w:locked="1" w:semiHidden="0" w:uiPriority="66" w:unhideWhenUsed="0"/>
    <w:lsdException w:name="Medium Grid 1 Accent 5" w:locked="1" w:semiHidden="0" w:uiPriority="67" w:unhideWhenUsed="0"/>
    <w:lsdException w:name="Medium Grid 2 Accent 5" w:locked="1" w:semiHidden="0" w:uiPriority="68" w:unhideWhenUsed="0"/>
    <w:lsdException w:name="Medium Grid 3 Accent 5" w:locked="1" w:semiHidden="0" w:uiPriority="69" w:unhideWhenUsed="0"/>
    <w:lsdException w:name="Dark List Accent 5" w:locked="1" w:semiHidden="0" w:uiPriority="70" w:unhideWhenUsed="0"/>
    <w:lsdException w:name="Colorful Shading Accent 5" w:locked="1" w:semiHidden="0" w:uiPriority="71" w:unhideWhenUsed="0"/>
    <w:lsdException w:name="Colorful List Accent 5" w:locked="1" w:semiHidden="0" w:uiPriority="72" w:unhideWhenUsed="0"/>
    <w:lsdException w:name="Colorful Grid Accent 5" w:locked="1" w:semiHidden="0" w:uiPriority="73" w:unhideWhenUsed="0"/>
    <w:lsdException w:name="Light Shading Accent 6" w:locked="1" w:semiHidden="0" w:uiPriority="60" w:unhideWhenUsed="0"/>
    <w:lsdException w:name="Light List Accent 6" w:locked="1" w:semiHidden="0" w:uiPriority="61" w:unhideWhenUsed="0"/>
    <w:lsdException w:name="Light Grid Accent 6" w:locked="1" w:semiHidden="0" w:uiPriority="62" w:unhideWhenUsed="0"/>
    <w:lsdException w:name="Medium Shading 1 Accent 6" w:locked="1" w:semiHidden="0" w:uiPriority="63" w:unhideWhenUsed="0"/>
    <w:lsdException w:name="Medium Shading 2 Accent 6" w:locked="1" w:semiHidden="0" w:uiPriority="64" w:unhideWhenUsed="0"/>
    <w:lsdException w:name="Medium List 1 Accent 6" w:locked="1" w:semiHidden="0" w:uiPriority="65" w:unhideWhenUsed="0"/>
    <w:lsdException w:name="Medium List 2 Accent 6" w:locked="1" w:semiHidden="0" w:uiPriority="66" w:unhideWhenUsed="0"/>
    <w:lsdException w:name="Medium Grid 1 Accent 6" w:locked="1" w:semiHidden="0" w:uiPriority="67" w:unhideWhenUsed="0"/>
    <w:lsdException w:name="Medium Grid 2 Accent 6" w:locked="1" w:semiHidden="0" w:uiPriority="68" w:unhideWhenUsed="0"/>
    <w:lsdException w:name="Medium Grid 3 Accent 6" w:locked="1" w:semiHidden="0" w:uiPriority="69" w:unhideWhenUsed="0"/>
    <w:lsdException w:name="Dark List Accent 6" w:locked="1" w:semiHidden="0" w:uiPriority="70" w:unhideWhenUsed="0"/>
    <w:lsdException w:name="Colorful Shading Accent 6" w:locked="1" w:semiHidden="0" w:uiPriority="71" w:unhideWhenUsed="0"/>
    <w:lsdException w:name="Colorful List Accent 6" w:locked="1" w:semiHidden="0" w:uiPriority="72" w:unhideWhenUsed="0"/>
    <w:lsdException w:name="Colorful Grid Accent 6" w:locked="1" w:semiHidden="0" w:uiPriority="73" w:unhideWhenUsed="0"/>
    <w:lsdException w:name="Subtle Emphasis" w:locked="1" w:semiHidden="0" w:uiPriority="19" w:unhideWhenUsed="0"/>
    <w:lsdException w:name="Intense Emphasis" w:locked="1" w:semiHidden="0" w:uiPriority="21" w:unhideWhenUsed="0"/>
    <w:lsdException w:name="Subtle Reference" w:locked="1" w:semiHidden="0" w:uiPriority="31" w:unhideWhenUsed="0"/>
    <w:lsdException w:name="Intense Reference" w:locked="1" w:semiHidden="0" w:uiPriority="32" w:unhideWhenUsed="0"/>
    <w:lsdException w:name="Book Title" w:locked="1" w:semiHidden="0" w:uiPriority="33" w:unhideWhenUsed="0"/>
    <w:lsdException w:name="Bibliography" w:uiPriority="37"/>
    <w:lsdException w:name="TOC Heading" w:uiPriority="39" w:qFormat="1"/>
  </w:latentStyles>
  <w:style w:type="paragraph" w:default="1" w:styleId="Normln">
    <w:name w:val="Normal"/>
    <w:aliases w:val="02-NORM-01,06-NORM-01,01-nor1"/>
    <w:qFormat/>
    <w:rsid w:val="00452526"/>
    <w:pPr>
      <w:spacing w:before="120"/>
      <w:jc w:val="both"/>
    </w:pPr>
  </w:style>
  <w:style w:type="paragraph" w:styleId="Nadpis1">
    <w:name w:val="heading 1"/>
    <w:basedOn w:val="Normln"/>
    <w:next w:val="Normln"/>
    <w:link w:val="Nadpis1Char"/>
    <w:qFormat/>
    <w:locked/>
    <w:rsid w:val="00AC4B33"/>
    <w:pPr>
      <w:keepNext/>
      <w:numPr>
        <w:numId w:val="8"/>
      </w:numPr>
      <w:spacing w:before="360"/>
      <w:ind w:left="17" w:firstLine="0"/>
      <w:outlineLvl w:val="0"/>
    </w:pPr>
    <w:rPr>
      <w:rFonts w:cs="Arial"/>
      <w:b/>
      <w:bCs/>
      <w:kern w:val="32"/>
      <w:sz w:val="24"/>
      <w:szCs w:val="24"/>
    </w:rPr>
  </w:style>
  <w:style w:type="paragraph" w:styleId="Nadpis2">
    <w:name w:val="heading 2"/>
    <w:basedOn w:val="Normln"/>
    <w:next w:val="Normln"/>
    <w:link w:val="Nadpis2Char"/>
    <w:qFormat/>
    <w:locked/>
    <w:rsid w:val="00AC4B33"/>
    <w:pPr>
      <w:numPr>
        <w:ilvl w:val="1"/>
        <w:numId w:val="8"/>
      </w:numPr>
      <w:spacing w:before="240"/>
      <w:ind w:left="584"/>
      <w:outlineLvl w:val="1"/>
    </w:pPr>
    <w:rPr>
      <w:b/>
      <w:bCs/>
      <w:iCs/>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Psmeno">
    <w:name w:val="- Písmeno"/>
    <w:basedOn w:val="Normln"/>
    <w:rsid w:val="00133126"/>
  </w:style>
  <w:style w:type="paragraph" w:styleId="Zhlav">
    <w:name w:val="header"/>
    <w:basedOn w:val="Normln"/>
    <w:semiHidden/>
    <w:pPr>
      <w:tabs>
        <w:tab w:val="center" w:pos="4536"/>
        <w:tab w:val="right" w:pos="9072"/>
      </w:tabs>
    </w:pPr>
    <w:rPr>
      <w:sz w:val="16"/>
    </w:rPr>
  </w:style>
  <w:style w:type="paragraph" w:customStyle="1" w:styleId="Odstavec2">
    <w:name w:val="Odstavec2"/>
    <w:basedOn w:val="Normln"/>
    <w:rsid w:val="00133126"/>
    <w:pPr>
      <w:tabs>
        <w:tab w:val="left" w:pos="567"/>
      </w:tabs>
    </w:pPr>
  </w:style>
  <w:style w:type="paragraph" w:customStyle="1" w:styleId="Odstavec30">
    <w:name w:val="Odstavec3"/>
    <w:basedOn w:val="Odstavec2"/>
    <w:rsid w:val="00133126"/>
    <w:pPr>
      <w:numPr>
        <w:ilvl w:val="2"/>
      </w:numPr>
      <w:tabs>
        <w:tab w:val="clear" w:pos="567"/>
        <w:tab w:val="left" w:pos="1134"/>
      </w:tabs>
    </w:pPr>
  </w:style>
  <w:style w:type="paragraph" w:customStyle="1" w:styleId="lnek">
    <w:name w:val="Článek"/>
    <w:basedOn w:val="Normln"/>
    <w:next w:val="Normln"/>
    <w:rsid w:val="00133126"/>
    <w:pPr>
      <w:spacing w:before="600"/>
      <w:jc w:val="center"/>
    </w:pPr>
    <w:rPr>
      <w:b/>
      <w:bCs/>
      <w:sz w:val="24"/>
    </w:rPr>
  </w:style>
  <w:style w:type="paragraph" w:styleId="Zpat">
    <w:name w:val="footer"/>
    <w:basedOn w:val="Normln"/>
    <w:semiHidden/>
    <w:pPr>
      <w:tabs>
        <w:tab w:val="center" w:pos="4536"/>
        <w:tab w:val="right" w:pos="9072"/>
      </w:tabs>
    </w:pPr>
    <w:rPr>
      <w:sz w:val="16"/>
    </w:rPr>
  </w:style>
  <w:style w:type="character" w:styleId="slostrnky">
    <w:name w:val="page number"/>
    <w:basedOn w:val="Standardnpsmoodstavce"/>
    <w:semiHidden/>
  </w:style>
  <w:style w:type="paragraph" w:customStyle="1" w:styleId="Body">
    <w:name w:val="Body"/>
    <w:basedOn w:val="Normln"/>
    <w:rsid w:val="00133126"/>
  </w:style>
  <w:style w:type="paragraph" w:customStyle="1" w:styleId="Odstavec4">
    <w:name w:val="Odstavec4"/>
    <w:basedOn w:val="Odstavec30"/>
    <w:rsid w:val="00133126"/>
    <w:pPr>
      <w:numPr>
        <w:ilvl w:val="3"/>
      </w:numPr>
      <w:tabs>
        <w:tab w:val="left" w:pos="1701"/>
      </w:tabs>
    </w:pPr>
  </w:style>
  <w:style w:type="paragraph" w:customStyle="1" w:styleId="normlnpod11">
    <w:name w:val="normální pod 1.1"/>
    <w:basedOn w:val="Normln"/>
    <w:link w:val="normlnpod11Char"/>
    <w:rsid w:val="00133126"/>
    <w:pPr>
      <w:ind w:left="567"/>
    </w:pPr>
  </w:style>
  <w:style w:type="character" w:customStyle="1" w:styleId="normlnpod11Char">
    <w:name w:val="normální pod 1.1 Char"/>
    <w:basedOn w:val="Standardnpsmoodstavce"/>
    <w:link w:val="normlnpod11"/>
    <w:rsid w:val="00133126"/>
  </w:style>
  <w:style w:type="paragraph" w:customStyle="1" w:styleId="normlnpod111">
    <w:name w:val="normální pod 1.1.1"/>
    <w:basedOn w:val="Normln"/>
    <w:link w:val="normlnpod111Char"/>
    <w:rsid w:val="00133126"/>
    <w:pPr>
      <w:ind w:left="1134"/>
    </w:pPr>
  </w:style>
  <w:style w:type="character" w:customStyle="1" w:styleId="normlnpod111Char">
    <w:name w:val="normální pod 1.1.1 Char"/>
    <w:basedOn w:val="Standardnpsmoodstavce"/>
    <w:link w:val="normlnpod111"/>
    <w:rsid w:val="00133126"/>
  </w:style>
  <w:style w:type="paragraph" w:customStyle="1" w:styleId="04-PSMENO">
    <w:name w:val="04-PÍSMENO"/>
    <w:basedOn w:val="Normln"/>
    <w:rsid w:val="00133126"/>
  </w:style>
  <w:style w:type="paragraph" w:customStyle="1" w:styleId="02-ODST-1">
    <w:name w:val="02-ODST-1"/>
    <w:basedOn w:val="Normln"/>
    <w:rsid w:val="00C20DBF"/>
    <w:pPr>
      <w:tabs>
        <w:tab w:val="left" w:pos="567"/>
      </w:tabs>
    </w:pPr>
  </w:style>
  <w:style w:type="paragraph" w:customStyle="1" w:styleId="03-ODST-2">
    <w:name w:val="03-ODST-2"/>
    <w:basedOn w:val="02-ODST-1"/>
    <w:rsid w:val="00133126"/>
    <w:pPr>
      <w:tabs>
        <w:tab w:val="clear" w:pos="567"/>
        <w:tab w:val="left" w:pos="1134"/>
      </w:tabs>
    </w:pPr>
  </w:style>
  <w:style w:type="paragraph" w:customStyle="1" w:styleId="01-LNEK">
    <w:name w:val="01-ČLÁNEK"/>
    <w:basedOn w:val="Normln"/>
    <w:next w:val="Normln"/>
    <w:rsid w:val="00C20DBF"/>
    <w:pPr>
      <w:spacing w:before="600"/>
      <w:jc w:val="center"/>
    </w:pPr>
    <w:rPr>
      <w:b/>
      <w:bCs/>
      <w:sz w:val="24"/>
    </w:rPr>
  </w:style>
  <w:style w:type="paragraph" w:customStyle="1" w:styleId="05-BODY">
    <w:name w:val="05-BODY"/>
    <w:basedOn w:val="Normln"/>
    <w:rsid w:val="00133126"/>
  </w:style>
  <w:style w:type="paragraph" w:customStyle="1" w:styleId="04-ODST-3">
    <w:name w:val="04-ODST-3"/>
    <w:basedOn w:val="03-ODST-2"/>
    <w:rsid w:val="00133126"/>
    <w:pPr>
      <w:tabs>
        <w:tab w:val="left" w:pos="1701"/>
      </w:tabs>
    </w:pPr>
  </w:style>
  <w:style w:type="paragraph" w:customStyle="1" w:styleId="07-NORM-03">
    <w:name w:val="07-NORM-03"/>
    <w:basedOn w:val="Normln"/>
    <w:link w:val="07-NORM-03Char"/>
    <w:rsid w:val="00E22E4F"/>
    <w:pPr>
      <w:ind w:left="1134"/>
    </w:pPr>
  </w:style>
  <w:style w:type="character" w:customStyle="1" w:styleId="07-NORM-03Char">
    <w:name w:val="07-NORM-03 Char"/>
    <w:basedOn w:val="Standardnpsmoodstavce"/>
    <w:link w:val="07-NORM-03"/>
    <w:rsid w:val="00E22E4F"/>
  </w:style>
  <w:style w:type="paragraph" w:customStyle="1" w:styleId="08-NORMPSMENO">
    <w:name w:val="08-NORM PÍSMENO"/>
    <w:basedOn w:val="Normln"/>
    <w:link w:val="08-NORMPSMENOChar"/>
    <w:rsid w:val="00C20DBF"/>
    <w:pPr>
      <w:ind w:left="1418"/>
    </w:pPr>
  </w:style>
  <w:style w:type="character" w:customStyle="1" w:styleId="08-NORMPSMENOChar">
    <w:name w:val="08-NORM PÍSMENO Char"/>
    <w:basedOn w:val="Standardnpsmoodstavce"/>
    <w:link w:val="08-NORMPSMENO"/>
    <w:rsid w:val="00C20DBF"/>
  </w:style>
  <w:style w:type="paragraph" w:customStyle="1" w:styleId="03-NORM-03">
    <w:name w:val="03-NORM-03"/>
    <w:basedOn w:val="Normln"/>
    <w:link w:val="03-NORM-03Char"/>
    <w:rsid w:val="00133126"/>
    <w:pPr>
      <w:ind w:left="1134"/>
    </w:pPr>
  </w:style>
  <w:style w:type="character" w:customStyle="1" w:styleId="03-NORM-03Char">
    <w:name w:val="03-NORM-03 Char"/>
    <w:basedOn w:val="Standardnpsmoodstavce"/>
    <w:link w:val="03-NORM-03"/>
    <w:rsid w:val="00133126"/>
  </w:style>
  <w:style w:type="paragraph" w:customStyle="1" w:styleId="04-NORM-02">
    <w:name w:val="04-NORM-02"/>
    <w:basedOn w:val="05-NORM-03"/>
    <w:link w:val="04-NORM-02Char"/>
    <w:rsid w:val="00133126"/>
    <w:pPr>
      <w:ind w:left="567"/>
    </w:pPr>
  </w:style>
  <w:style w:type="character" w:customStyle="1" w:styleId="04-NORM-02Char">
    <w:name w:val="04-NORM-02 Char"/>
    <w:basedOn w:val="05-NORM-03Char"/>
    <w:link w:val="04-NORM-02"/>
    <w:rsid w:val="00133126"/>
  </w:style>
  <w:style w:type="paragraph" w:customStyle="1" w:styleId="03-NORM-02">
    <w:name w:val="03-NORM-02"/>
    <w:basedOn w:val="Normln"/>
    <w:link w:val="03-NORM-02Char"/>
    <w:rsid w:val="00C20DBF"/>
    <w:pPr>
      <w:ind w:left="567"/>
    </w:pPr>
  </w:style>
  <w:style w:type="character" w:customStyle="1" w:styleId="03-NORM-02Char">
    <w:name w:val="03-NORM-02 Char"/>
    <w:basedOn w:val="Standardnpsmoodstavce"/>
    <w:link w:val="03-NORM-02"/>
    <w:rsid w:val="00C20DBF"/>
  </w:style>
  <w:style w:type="paragraph" w:customStyle="1" w:styleId="06-PSMENO">
    <w:name w:val="06-PÍSMENO"/>
    <w:basedOn w:val="Normln"/>
    <w:rsid w:val="00C20DBF"/>
  </w:style>
  <w:style w:type="paragraph" w:customStyle="1" w:styleId="04-ODST-2">
    <w:name w:val="04-ODST-2"/>
    <w:basedOn w:val="02-ODST-1"/>
    <w:rsid w:val="00C20DBF"/>
    <w:pPr>
      <w:tabs>
        <w:tab w:val="clear" w:pos="567"/>
        <w:tab w:val="left" w:pos="1134"/>
      </w:tabs>
    </w:pPr>
  </w:style>
  <w:style w:type="paragraph" w:customStyle="1" w:styleId="09-BODY">
    <w:name w:val="09-BODY"/>
    <w:basedOn w:val="Normln"/>
    <w:qFormat/>
    <w:rsid w:val="00452526"/>
    <w:pPr>
      <w:numPr>
        <w:numId w:val="1"/>
      </w:numPr>
    </w:pPr>
  </w:style>
  <w:style w:type="paragraph" w:customStyle="1" w:styleId="09-ODST-3">
    <w:name w:val="09-ODST-3"/>
    <w:basedOn w:val="04-ODST-2"/>
    <w:rsid w:val="00C20DBF"/>
    <w:pPr>
      <w:tabs>
        <w:tab w:val="left" w:pos="1701"/>
      </w:tabs>
    </w:pPr>
  </w:style>
  <w:style w:type="paragraph" w:customStyle="1" w:styleId="05-NORM-03">
    <w:name w:val="05-NORM-03"/>
    <w:basedOn w:val="Normln"/>
    <w:link w:val="05-NORM-03Char"/>
    <w:rsid w:val="00C20DBF"/>
    <w:pPr>
      <w:ind w:left="1134"/>
    </w:pPr>
  </w:style>
  <w:style w:type="character" w:customStyle="1" w:styleId="05-NORM-03Char">
    <w:name w:val="05-NORM-03 Char"/>
    <w:basedOn w:val="Standardnpsmoodstavce"/>
    <w:link w:val="05-NORM-03"/>
    <w:rsid w:val="00C20DBF"/>
  </w:style>
  <w:style w:type="paragraph" w:customStyle="1" w:styleId="02-ODST-2">
    <w:name w:val="02-ODST-2"/>
    <w:basedOn w:val="Normln"/>
    <w:qFormat/>
    <w:rsid w:val="00452526"/>
    <w:pPr>
      <w:numPr>
        <w:ilvl w:val="1"/>
        <w:numId w:val="3"/>
      </w:numPr>
      <w:tabs>
        <w:tab w:val="left" w:pos="567"/>
      </w:tabs>
    </w:pPr>
  </w:style>
  <w:style w:type="paragraph" w:customStyle="1" w:styleId="01-L">
    <w:name w:val="01-ČL."/>
    <w:basedOn w:val="Normln"/>
    <w:next w:val="Normln"/>
    <w:qFormat/>
    <w:rsid w:val="00452526"/>
    <w:pPr>
      <w:numPr>
        <w:numId w:val="3"/>
      </w:numPr>
      <w:spacing w:before="600"/>
      <w:jc w:val="center"/>
    </w:pPr>
    <w:rPr>
      <w:b/>
      <w:bCs/>
      <w:sz w:val="24"/>
    </w:rPr>
  </w:style>
  <w:style w:type="paragraph" w:customStyle="1" w:styleId="08-norP">
    <w:name w:val="08-norP"/>
    <w:basedOn w:val="Normln"/>
    <w:link w:val="08-norPChar"/>
    <w:qFormat/>
    <w:rsid w:val="00452526"/>
    <w:pPr>
      <w:ind w:left="1418"/>
    </w:pPr>
  </w:style>
  <w:style w:type="character" w:customStyle="1" w:styleId="08-norPChar">
    <w:name w:val="08-norP Char"/>
    <w:basedOn w:val="Standardnpsmoodstavce"/>
    <w:link w:val="08-norP"/>
    <w:rsid w:val="00452526"/>
  </w:style>
  <w:style w:type="paragraph" w:customStyle="1" w:styleId="06-PSM">
    <w:name w:val="06-PÍSM"/>
    <w:basedOn w:val="Normln"/>
    <w:qFormat/>
    <w:rsid w:val="00452526"/>
    <w:pPr>
      <w:numPr>
        <w:numId w:val="2"/>
      </w:numPr>
    </w:pPr>
  </w:style>
  <w:style w:type="paragraph" w:customStyle="1" w:styleId="05-ODST-3">
    <w:name w:val="05-ODST-3"/>
    <w:basedOn w:val="02-ODST-2"/>
    <w:qFormat/>
    <w:rsid w:val="00452526"/>
    <w:pPr>
      <w:numPr>
        <w:ilvl w:val="2"/>
      </w:numPr>
      <w:tabs>
        <w:tab w:val="clear" w:pos="567"/>
        <w:tab w:val="left" w:pos="1134"/>
      </w:tabs>
    </w:pPr>
  </w:style>
  <w:style w:type="paragraph" w:customStyle="1" w:styleId="10-ODST-3">
    <w:name w:val="10-ODST-3"/>
    <w:basedOn w:val="05-ODST-3"/>
    <w:qFormat/>
    <w:rsid w:val="00452526"/>
    <w:pPr>
      <w:numPr>
        <w:ilvl w:val="3"/>
      </w:numPr>
      <w:tabs>
        <w:tab w:val="left" w:pos="1701"/>
      </w:tabs>
    </w:pPr>
  </w:style>
  <w:style w:type="paragraph" w:customStyle="1" w:styleId="06-norm3">
    <w:name w:val="06-norm3"/>
    <w:basedOn w:val="Normln"/>
    <w:link w:val="06-norm3Char"/>
    <w:qFormat/>
    <w:rsid w:val="00452526"/>
    <w:pPr>
      <w:ind w:left="1134"/>
    </w:pPr>
  </w:style>
  <w:style w:type="character" w:customStyle="1" w:styleId="06-norm3Char">
    <w:name w:val="06-norm3 Char"/>
    <w:basedOn w:val="Standardnpsmoodstavce"/>
    <w:link w:val="06-norm3"/>
    <w:rsid w:val="00452526"/>
  </w:style>
  <w:style w:type="paragraph" w:customStyle="1" w:styleId="03-nor2">
    <w:name w:val="03-nor2"/>
    <w:basedOn w:val="Normln"/>
    <w:link w:val="03-nor2Char"/>
    <w:qFormat/>
    <w:rsid w:val="00452526"/>
    <w:pPr>
      <w:ind w:left="567"/>
    </w:pPr>
  </w:style>
  <w:style w:type="character" w:customStyle="1" w:styleId="03-nor2Char">
    <w:name w:val="03-nor2 Char"/>
    <w:basedOn w:val="Standardnpsmoodstavce"/>
    <w:link w:val="03-nor2"/>
    <w:rsid w:val="00452526"/>
  </w:style>
  <w:style w:type="character" w:styleId="Hypertextovodkaz">
    <w:name w:val="Hyperlink"/>
    <w:basedOn w:val="Standardnpsmoodstavce"/>
    <w:uiPriority w:val="99"/>
    <w:unhideWhenUsed/>
    <w:rsid w:val="00F0728B"/>
    <w:rPr>
      <w:color w:val="0000FF" w:themeColor="hyperlink"/>
      <w:u w:val="single"/>
    </w:rPr>
  </w:style>
  <w:style w:type="paragraph" w:styleId="Odstavecseseznamem">
    <w:name w:val="List Paragraph"/>
    <w:basedOn w:val="Normln"/>
    <w:uiPriority w:val="34"/>
    <w:locked/>
    <w:rsid w:val="000E621C"/>
    <w:pPr>
      <w:ind w:left="720"/>
      <w:contextualSpacing/>
    </w:pPr>
  </w:style>
  <w:style w:type="character" w:customStyle="1" w:styleId="Nadpis1Char">
    <w:name w:val="Nadpis 1 Char"/>
    <w:basedOn w:val="Standardnpsmoodstavce"/>
    <w:link w:val="Nadpis1"/>
    <w:rsid w:val="00AC4B33"/>
    <w:rPr>
      <w:rFonts w:cs="Arial"/>
      <w:b/>
      <w:bCs/>
      <w:kern w:val="32"/>
      <w:sz w:val="24"/>
      <w:szCs w:val="24"/>
    </w:rPr>
  </w:style>
  <w:style w:type="character" w:customStyle="1" w:styleId="Nadpis2Char">
    <w:name w:val="Nadpis 2 Char"/>
    <w:basedOn w:val="Standardnpsmoodstavce"/>
    <w:link w:val="Nadpis2"/>
    <w:rsid w:val="00AC4B33"/>
    <w:rPr>
      <w:b/>
      <w:bCs/>
      <w:iCs/>
      <w:szCs w:val="28"/>
    </w:rPr>
  </w:style>
  <w:style w:type="paragraph" w:customStyle="1" w:styleId="Odstavec3">
    <w:name w:val="Odstavec 3"/>
    <w:basedOn w:val="Normln"/>
    <w:rsid w:val="00AC4B33"/>
    <w:pPr>
      <w:numPr>
        <w:ilvl w:val="2"/>
        <w:numId w:val="8"/>
      </w:numPr>
      <w:tabs>
        <w:tab w:val="clear" w:pos="767"/>
        <w:tab w:val="num" w:pos="900"/>
      </w:tabs>
      <w:overflowPunct w:val="0"/>
      <w:autoSpaceDE w:val="0"/>
      <w:autoSpaceDN w:val="0"/>
      <w:adjustRightInd w:val="0"/>
      <w:ind w:left="900" w:hanging="868"/>
      <w:textAlignment w:val="baseline"/>
      <w:outlineLvl w:val="2"/>
    </w:pPr>
    <w:rPr>
      <w:szCs w:val="24"/>
    </w:rPr>
  </w:style>
  <w:style w:type="paragraph" w:customStyle="1" w:styleId="Odrky-psmena">
    <w:name w:val="Odrážky - písmena"/>
    <w:basedOn w:val="Normln"/>
    <w:link w:val="Odrky-psmenaCharChar"/>
    <w:rsid w:val="00BD6B30"/>
    <w:pPr>
      <w:numPr>
        <w:numId w:val="9"/>
      </w:numPr>
      <w:spacing w:before="0"/>
    </w:pPr>
  </w:style>
  <w:style w:type="paragraph" w:customStyle="1" w:styleId="Odrky2rove">
    <w:name w:val="Odrážky 2 úroveň"/>
    <w:basedOn w:val="Normln"/>
    <w:rsid w:val="00BD6B30"/>
    <w:pPr>
      <w:numPr>
        <w:ilvl w:val="1"/>
        <w:numId w:val="9"/>
      </w:numPr>
      <w:spacing w:before="0"/>
    </w:pPr>
  </w:style>
  <w:style w:type="character" w:styleId="Odkaznakoment">
    <w:name w:val="annotation reference"/>
    <w:basedOn w:val="Standardnpsmoodstavce"/>
    <w:uiPriority w:val="99"/>
    <w:semiHidden/>
    <w:unhideWhenUsed/>
    <w:rsid w:val="00C160BB"/>
    <w:rPr>
      <w:sz w:val="16"/>
      <w:szCs w:val="16"/>
    </w:rPr>
  </w:style>
  <w:style w:type="paragraph" w:styleId="Textkomente">
    <w:name w:val="annotation text"/>
    <w:basedOn w:val="Normln"/>
    <w:link w:val="TextkomenteChar"/>
    <w:uiPriority w:val="99"/>
    <w:semiHidden/>
    <w:unhideWhenUsed/>
    <w:rsid w:val="00C160BB"/>
  </w:style>
  <w:style w:type="character" w:customStyle="1" w:styleId="TextkomenteChar">
    <w:name w:val="Text komentáře Char"/>
    <w:basedOn w:val="Standardnpsmoodstavce"/>
    <w:link w:val="Textkomente"/>
    <w:uiPriority w:val="99"/>
    <w:semiHidden/>
    <w:rsid w:val="00C160BB"/>
  </w:style>
  <w:style w:type="paragraph" w:styleId="Pedmtkomente">
    <w:name w:val="annotation subject"/>
    <w:basedOn w:val="Textkomente"/>
    <w:next w:val="Textkomente"/>
    <w:link w:val="PedmtkomenteChar"/>
    <w:uiPriority w:val="99"/>
    <w:semiHidden/>
    <w:unhideWhenUsed/>
    <w:rsid w:val="00C160BB"/>
    <w:rPr>
      <w:b/>
      <w:bCs/>
    </w:rPr>
  </w:style>
  <w:style w:type="character" w:customStyle="1" w:styleId="PedmtkomenteChar">
    <w:name w:val="Předmět komentáře Char"/>
    <w:basedOn w:val="TextkomenteChar"/>
    <w:link w:val="Pedmtkomente"/>
    <w:uiPriority w:val="99"/>
    <w:semiHidden/>
    <w:rsid w:val="00C160BB"/>
    <w:rPr>
      <w:b/>
      <w:bCs/>
    </w:rPr>
  </w:style>
  <w:style w:type="paragraph" w:styleId="Textbubliny">
    <w:name w:val="Balloon Text"/>
    <w:basedOn w:val="Normln"/>
    <w:link w:val="TextbublinyChar"/>
    <w:uiPriority w:val="99"/>
    <w:semiHidden/>
    <w:unhideWhenUsed/>
    <w:rsid w:val="00C160BB"/>
    <w:pPr>
      <w:spacing w:before="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C160BB"/>
    <w:rPr>
      <w:rFonts w:ascii="Tahoma" w:hAnsi="Tahoma" w:cs="Tahoma"/>
      <w:sz w:val="16"/>
      <w:szCs w:val="16"/>
    </w:rPr>
  </w:style>
  <w:style w:type="character" w:customStyle="1" w:styleId="Odrky-psmenaCharChar">
    <w:name w:val="Odrážky - písmena Char Char"/>
    <w:link w:val="Odrky-psmena"/>
    <w:rsid w:val="00C0158D"/>
  </w:style>
  <w:style w:type="paragraph" w:styleId="Revize">
    <w:name w:val="Revision"/>
    <w:hidden/>
    <w:uiPriority w:val="99"/>
    <w:semiHidden/>
    <w:rsid w:val="0082064F"/>
  </w:style>
  <w:style w:type="paragraph" w:styleId="Prosttext">
    <w:name w:val="Plain Text"/>
    <w:basedOn w:val="Normln"/>
    <w:link w:val="ProsttextChar"/>
    <w:rsid w:val="00AD3AE4"/>
    <w:pPr>
      <w:spacing w:before="0"/>
      <w:jc w:val="left"/>
    </w:pPr>
    <w:rPr>
      <w:rFonts w:ascii="Courier New" w:hAnsi="Courier New"/>
    </w:rPr>
  </w:style>
  <w:style w:type="character" w:customStyle="1" w:styleId="ProsttextChar">
    <w:name w:val="Prostý text Char"/>
    <w:basedOn w:val="Standardnpsmoodstavce"/>
    <w:link w:val="Prosttext"/>
    <w:rsid w:val="00AD3AE4"/>
    <w:rPr>
      <w:rFonts w:ascii="Courier New" w:hAnsi="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79058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8E950E-EC55-4BB9-8C5C-9FB41B36F0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TotalTime>
  <Pages>7</Pages>
  <Words>2343</Words>
  <Characters>13824</Characters>
  <Application>Microsoft Office Word</Application>
  <DocSecurity>0</DocSecurity>
  <Lines>115</Lines>
  <Paragraphs>32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16135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Hošková Lenka</dc:creator>
  <cp:lastModifiedBy>Hošková Lenka</cp:lastModifiedBy>
  <cp:revision>29</cp:revision>
  <cp:lastPrinted>2014-03-04T13:14:00Z</cp:lastPrinted>
  <dcterms:created xsi:type="dcterms:W3CDTF">2014-03-03T08:55:00Z</dcterms:created>
  <dcterms:modified xsi:type="dcterms:W3CDTF">2014-03-04T13:50:00Z</dcterms:modified>
</cp:coreProperties>
</file>